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Pr="00AD6A82" w:rsidRDefault="002A62B2" w:rsidP="002A62B2">
      <w:pPr>
        <w:pStyle w:val="NoSpacing"/>
        <w:jc w:val="both"/>
        <w:rPr>
          <w:rFonts w:ascii="Times New Roman" w:hAnsi="Times New Roman" w:cs="Times New Roman"/>
          <w:sz w:val="24"/>
          <w:szCs w:val="24"/>
        </w:rPr>
      </w:pPr>
      <w:bookmarkStart w:id="0" w:name="_GoBack"/>
      <w:bookmarkEnd w:id="0"/>
    </w:p>
    <w:p w:rsidR="002A62B2" w:rsidRDefault="002A62B2" w:rsidP="002A62B2">
      <w:pPr>
        <w:pStyle w:val="NoSpacing"/>
        <w:jc w:val="center"/>
        <w:rPr>
          <w:rFonts w:ascii="Times New Roman" w:hAnsi="Times New Roman" w:cs="Times New Roman"/>
          <w:b/>
          <w:sz w:val="24"/>
          <w:szCs w:val="24"/>
        </w:rPr>
      </w:pPr>
      <w:r>
        <w:rPr>
          <w:rFonts w:ascii="Times New Roman" w:hAnsi="Times New Roman" w:cs="Times New Roman"/>
          <w:b/>
          <w:sz w:val="24"/>
          <w:szCs w:val="24"/>
        </w:rPr>
        <w:t>APPENDICES</w:t>
      </w:r>
    </w:p>
    <w:p w:rsidR="002A62B2" w:rsidRDefault="002A62B2" w:rsidP="002A62B2">
      <w:pPr>
        <w:pStyle w:val="NoSpacing"/>
        <w:jc w:val="center"/>
        <w:rPr>
          <w:rFonts w:ascii="Times New Roman" w:hAnsi="Times New Roman" w:cs="Times New Roman"/>
          <w:b/>
          <w:sz w:val="24"/>
          <w:szCs w:val="24"/>
        </w:rPr>
      </w:pPr>
    </w:p>
    <w:p w:rsidR="002A62B2" w:rsidRDefault="002A62B2" w:rsidP="002A62B2">
      <w:pPr>
        <w:pStyle w:val="NoSpacing"/>
        <w:jc w:val="center"/>
        <w:rPr>
          <w:rFonts w:ascii="Times New Roman" w:hAnsi="Times New Roman" w:cs="Times New Roman"/>
          <w:b/>
          <w:sz w:val="24"/>
          <w:szCs w:val="24"/>
        </w:rPr>
      </w:pPr>
      <w:r w:rsidRPr="006F66E6">
        <w:rPr>
          <w:rFonts w:ascii="Times New Roman" w:hAnsi="Times New Roman" w:cs="Times New Roman"/>
          <w:b/>
          <w:sz w:val="24"/>
          <w:szCs w:val="24"/>
        </w:rPr>
        <w:t>Appendix A</w:t>
      </w:r>
    </w:p>
    <w:p w:rsidR="002A62B2" w:rsidRPr="006F66E6" w:rsidRDefault="002A62B2" w:rsidP="002A62B2">
      <w:pPr>
        <w:pStyle w:val="NoSpacing"/>
        <w:jc w:val="center"/>
        <w:rPr>
          <w:rFonts w:ascii="Times New Roman" w:hAnsi="Times New Roman" w:cs="Times New Roman"/>
          <w:b/>
          <w:sz w:val="24"/>
          <w:szCs w:val="24"/>
        </w:rPr>
      </w:pPr>
    </w:p>
    <w:p w:rsidR="002A62B2" w:rsidRPr="00895600" w:rsidRDefault="002A62B2" w:rsidP="002A62B2">
      <w:pPr>
        <w:spacing w:line="360" w:lineRule="auto"/>
        <w:jc w:val="center"/>
        <w:rPr>
          <w:rFonts w:ascii="Times New Roman" w:hAnsi="Times New Roman" w:cs="Times New Roman"/>
          <w:b/>
          <w:sz w:val="24"/>
          <w:szCs w:val="24"/>
        </w:rPr>
      </w:pPr>
      <w:r w:rsidRPr="00895600">
        <w:rPr>
          <w:rFonts w:ascii="Times New Roman" w:hAnsi="Times New Roman" w:cs="Times New Roman"/>
          <w:b/>
          <w:sz w:val="24"/>
          <w:szCs w:val="24"/>
        </w:rPr>
        <w:t>Questionnaire</w:t>
      </w:r>
    </w:p>
    <w:p w:rsidR="002A62B2" w:rsidRPr="00895600" w:rsidRDefault="002A62B2" w:rsidP="002A62B2">
      <w:pPr>
        <w:pStyle w:val="NoSpacing"/>
        <w:ind w:left="3600"/>
        <w:rPr>
          <w:rFonts w:ascii="Times New Roman" w:hAnsi="Times New Roman" w:cs="Times New Roman"/>
          <w:sz w:val="24"/>
          <w:szCs w:val="24"/>
        </w:rPr>
      </w:pPr>
      <w:r w:rsidRPr="00895600">
        <w:rPr>
          <w:rFonts w:ascii="Times New Roman" w:hAnsi="Times New Roman" w:cs="Times New Roman"/>
          <w:sz w:val="24"/>
          <w:szCs w:val="24"/>
        </w:rPr>
        <w:t xml:space="preserve">Department of Business Education, </w:t>
      </w:r>
    </w:p>
    <w:p w:rsidR="002A62B2" w:rsidRPr="00895600" w:rsidRDefault="002A62B2" w:rsidP="002A62B2">
      <w:pPr>
        <w:pStyle w:val="NoSpacing"/>
        <w:ind w:left="3600"/>
        <w:rPr>
          <w:rFonts w:ascii="Times New Roman" w:hAnsi="Times New Roman" w:cs="Times New Roman"/>
          <w:sz w:val="24"/>
          <w:szCs w:val="24"/>
        </w:rPr>
      </w:pPr>
      <w:r w:rsidRPr="00895600">
        <w:rPr>
          <w:rFonts w:ascii="Times New Roman" w:hAnsi="Times New Roman" w:cs="Times New Roman"/>
          <w:sz w:val="24"/>
          <w:szCs w:val="24"/>
        </w:rPr>
        <w:t>Faculty of Education,</w:t>
      </w:r>
    </w:p>
    <w:p w:rsidR="002A62B2" w:rsidRPr="00895600" w:rsidRDefault="002A62B2" w:rsidP="002A62B2">
      <w:pPr>
        <w:pStyle w:val="NoSpacing"/>
        <w:ind w:left="3600"/>
        <w:rPr>
          <w:rFonts w:ascii="Times New Roman" w:hAnsi="Times New Roman" w:cs="Times New Roman"/>
          <w:sz w:val="24"/>
          <w:szCs w:val="24"/>
        </w:rPr>
      </w:pPr>
      <w:r w:rsidRPr="00895600">
        <w:rPr>
          <w:rFonts w:ascii="Times New Roman" w:hAnsi="Times New Roman" w:cs="Times New Roman"/>
          <w:sz w:val="24"/>
          <w:szCs w:val="24"/>
        </w:rPr>
        <w:t xml:space="preserve">Federal University </w:t>
      </w:r>
      <w:proofErr w:type="spellStart"/>
      <w:r w:rsidRPr="00895600">
        <w:rPr>
          <w:rFonts w:ascii="Times New Roman" w:hAnsi="Times New Roman" w:cs="Times New Roman"/>
          <w:sz w:val="24"/>
          <w:szCs w:val="24"/>
        </w:rPr>
        <w:t>Otuoke</w:t>
      </w:r>
      <w:proofErr w:type="spellEnd"/>
      <w:r w:rsidRPr="00895600">
        <w:rPr>
          <w:rFonts w:ascii="Times New Roman" w:hAnsi="Times New Roman" w:cs="Times New Roman"/>
          <w:sz w:val="24"/>
          <w:szCs w:val="24"/>
        </w:rPr>
        <w:t>,</w:t>
      </w:r>
    </w:p>
    <w:p w:rsidR="002A62B2" w:rsidRPr="00895600" w:rsidRDefault="002A62B2" w:rsidP="002A62B2">
      <w:pPr>
        <w:pStyle w:val="NoSpacing"/>
        <w:ind w:left="3600"/>
        <w:rPr>
          <w:rFonts w:ascii="Times New Roman" w:hAnsi="Times New Roman" w:cs="Times New Roman"/>
          <w:sz w:val="24"/>
          <w:szCs w:val="24"/>
        </w:rPr>
      </w:pPr>
      <w:r w:rsidRPr="00895600">
        <w:rPr>
          <w:rFonts w:ascii="Times New Roman" w:hAnsi="Times New Roman" w:cs="Times New Roman"/>
          <w:sz w:val="24"/>
          <w:szCs w:val="24"/>
        </w:rPr>
        <w:t>Bayelsa State.</w:t>
      </w:r>
    </w:p>
    <w:p w:rsidR="002A62B2" w:rsidRPr="00895600" w:rsidRDefault="002A62B2" w:rsidP="002A62B2">
      <w:pPr>
        <w:pStyle w:val="NoSpacing"/>
        <w:ind w:left="3600"/>
        <w:rPr>
          <w:rFonts w:ascii="Times New Roman" w:hAnsi="Times New Roman" w:cs="Times New Roman"/>
          <w:sz w:val="24"/>
          <w:szCs w:val="24"/>
        </w:rPr>
      </w:pPr>
      <w:r>
        <w:rPr>
          <w:rFonts w:ascii="Times New Roman" w:hAnsi="Times New Roman" w:cs="Times New Roman"/>
          <w:sz w:val="24"/>
          <w:szCs w:val="24"/>
        </w:rPr>
        <w:t>15</w:t>
      </w:r>
      <w:r w:rsidRPr="00895600">
        <w:rPr>
          <w:rFonts w:ascii="Times New Roman" w:hAnsi="Times New Roman" w:cs="Times New Roman"/>
          <w:sz w:val="24"/>
          <w:szCs w:val="24"/>
        </w:rPr>
        <w:t>/05/2025</w:t>
      </w:r>
    </w:p>
    <w:p w:rsidR="002A62B2" w:rsidRPr="00895600" w:rsidRDefault="002A62B2" w:rsidP="002A62B2">
      <w:pPr>
        <w:pStyle w:val="NoSpacing"/>
        <w:ind w:left="3600"/>
        <w:rPr>
          <w:rFonts w:ascii="Times New Roman" w:hAnsi="Times New Roman" w:cs="Times New Roman"/>
          <w:sz w:val="24"/>
          <w:szCs w:val="24"/>
        </w:rPr>
      </w:pPr>
    </w:p>
    <w:p w:rsidR="002A62B2" w:rsidRPr="00895600" w:rsidRDefault="002A62B2" w:rsidP="002A62B2">
      <w:pPr>
        <w:ind w:right="-360"/>
        <w:jc w:val="both"/>
        <w:rPr>
          <w:rFonts w:ascii="Times New Roman" w:hAnsi="Times New Roman" w:cs="Times New Roman"/>
          <w:sz w:val="24"/>
          <w:szCs w:val="24"/>
        </w:rPr>
      </w:pPr>
      <w:r w:rsidRPr="00895600">
        <w:rPr>
          <w:rFonts w:ascii="Times New Roman" w:hAnsi="Times New Roman" w:cs="Times New Roman"/>
          <w:sz w:val="24"/>
          <w:szCs w:val="24"/>
        </w:rPr>
        <w:t>Dear Respondent,</w:t>
      </w:r>
    </w:p>
    <w:p w:rsidR="002A62B2" w:rsidRPr="00895600" w:rsidRDefault="002A62B2" w:rsidP="002A62B2">
      <w:pPr>
        <w:spacing w:line="360" w:lineRule="auto"/>
        <w:ind w:right="-360"/>
        <w:jc w:val="both"/>
        <w:rPr>
          <w:rFonts w:ascii="Times New Roman" w:hAnsi="Times New Roman" w:cs="Times New Roman"/>
          <w:b/>
          <w:sz w:val="24"/>
          <w:szCs w:val="24"/>
        </w:rPr>
      </w:pPr>
      <w:r w:rsidRPr="00895600">
        <w:rPr>
          <w:rFonts w:ascii="Times New Roman" w:hAnsi="Times New Roman" w:cs="Times New Roman"/>
          <w:b/>
          <w:sz w:val="24"/>
          <w:szCs w:val="24"/>
        </w:rPr>
        <w:t xml:space="preserve">                                                        LETTER TO RESPONDENT</w:t>
      </w:r>
    </w:p>
    <w:p w:rsidR="002A62B2" w:rsidRDefault="002A62B2" w:rsidP="002A62B2">
      <w:pPr>
        <w:spacing w:line="480" w:lineRule="auto"/>
        <w:jc w:val="both"/>
        <w:rPr>
          <w:rFonts w:ascii="Times New Roman" w:hAnsi="Times New Roman" w:cs="Times New Roman"/>
          <w:sz w:val="24"/>
          <w:szCs w:val="24"/>
        </w:rPr>
      </w:pPr>
      <w:r w:rsidRPr="009D1CA7">
        <w:rPr>
          <w:rFonts w:ascii="Times New Roman" w:hAnsi="Times New Roman" w:cs="Times New Roman"/>
          <w:sz w:val="24"/>
          <w:szCs w:val="24"/>
        </w:rPr>
        <w:t>The researcher is a Ph.D. student in the institution and is seeking your support to carry out this study successfully. The study investigates how remote work affects internal control systems and financial reporting in public universities in Bayelsa and Rivers States, Nigeria. Your input is important and will contribute to findings that can benefit education stakeholders. All information provided will be used strictly for academic purposes.</w:t>
      </w:r>
    </w:p>
    <w:p w:rsidR="002A62B2" w:rsidRPr="009D1CA7" w:rsidRDefault="002A62B2" w:rsidP="002A62B2">
      <w:pPr>
        <w:spacing w:line="480" w:lineRule="auto"/>
        <w:jc w:val="both"/>
        <w:rPr>
          <w:rFonts w:ascii="Times New Roman" w:hAnsi="Times New Roman" w:cs="Times New Roman"/>
          <w:sz w:val="24"/>
          <w:szCs w:val="24"/>
        </w:rPr>
      </w:pPr>
      <w:r w:rsidRPr="009D1CA7">
        <w:rPr>
          <w:rFonts w:ascii="Times New Roman" w:hAnsi="Times New Roman" w:cs="Times New Roman"/>
          <w:sz w:val="24"/>
          <w:szCs w:val="24"/>
        </w:rPr>
        <w:t>Thank you for your cooperation.</w:t>
      </w:r>
    </w:p>
    <w:p w:rsidR="002A62B2" w:rsidRDefault="002A62B2" w:rsidP="002A62B2">
      <w:pPr>
        <w:rPr>
          <w:rFonts w:ascii="Times New Roman" w:hAnsi="Times New Roman" w:cs="Times New Roman"/>
          <w:sz w:val="24"/>
          <w:szCs w:val="24"/>
        </w:rPr>
      </w:pPr>
    </w:p>
    <w:p w:rsidR="002A62B2" w:rsidRDefault="002A62B2" w:rsidP="002A62B2">
      <w:pPr>
        <w:rPr>
          <w:rFonts w:ascii="Times New Roman" w:hAnsi="Times New Roman" w:cs="Times New Roman"/>
          <w:sz w:val="24"/>
          <w:szCs w:val="24"/>
        </w:rPr>
      </w:pPr>
    </w:p>
    <w:p w:rsidR="002A62B2" w:rsidRPr="00895600" w:rsidRDefault="002A62B2" w:rsidP="002A62B2">
      <w:pPr>
        <w:rPr>
          <w:rFonts w:ascii="Times New Roman" w:hAnsi="Times New Roman" w:cs="Times New Roman"/>
          <w:sz w:val="24"/>
          <w:szCs w:val="24"/>
        </w:rPr>
      </w:pPr>
      <w:r w:rsidRPr="00895600">
        <w:rPr>
          <w:rFonts w:ascii="Times New Roman" w:hAnsi="Times New Roman" w:cs="Times New Roman"/>
          <w:sz w:val="24"/>
          <w:szCs w:val="24"/>
        </w:rPr>
        <w:t xml:space="preserve">           Yours Faithfully,</w:t>
      </w:r>
    </w:p>
    <w:p w:rsidR="002A62B2" w:rsidRPr="00895600" w:rsidRDefault="002A62B2" w:rsidP="002A62B2">
      <w:pPr>
        <w:rPr>
          <w:rFonts w:ascii="Times New Roman" w:hAnsi="Times New Roman" w:cs="Times New Roman"/>
          <w:sz w:val="24"/>
          <w:szCs w:val="24"/>
        </w:rPr>
      </w:pPr>
    </w:p>
    <w:p w:rsidR="002A62B2" w:rsidRPr="00895600" w:rsidRDefault="002A62B2" w:rsidP="002A62B2">
      <w:pPr>
        <w:pStyle w:val="NoSpacing"/>
        <w:rPr>
          <w:rFonts w:ascii="Times New Roman" w:hAnsi="Times New Roman" w:cs="Times New Roman"/>
          <w:sz w:val="24"/>
          <w:szCs w:val="24"/>
        </w:rPr>
      </w:pPr>
      <w:r w:rsidRPr="00895600">
        <w:rPr>
          <w:rFonts w:ascii="Times New Roman" w:hAnsi="Times New Roman" w:cs="Times New Roman"/>
          <w:sz w:val="24"/>
          <w:szCs w:val="24"/>
        </w:rPr>
        <w:t xml:space="preserve">   </w:t>
      </w:r>
    </w:p>
    <w:p w:rsidR="002A62B2" w:rsidRPr="00895600" w:rsidRDefault="002A62B2" w:rsidP="002A62B2">
      <w:pPr>
        <w:rPr>
          <w:rFonts w:ascii="Times New Roman" w:hAnsi="Times New Roman" w:cs="Times New Roman"/>
          <w:b/>
          <w:sz w:val="24"/>
          <w:szCs w:val="24"/>
        </w:rPr>
      </w:pPr>
    </w:p>
    <w:p w:rsidR="002A62B2" w:rsidRPr="00895600" w:rsidRDefault="002A62B2" w:rsidP="002A62B2">
      <w:pPr>
        <w:rPr>
          <w:rFonts w:ascii="Times New Roman" w:hAnsi="Times New Roman" w:cs="Times New Roman"/>
          <w:b/>
          <w:sz w:val="24"/>
          <w:szCs w:val="24"/>
        </w:rPr>
      </w:pPr>
    </w:p>
    <w:p w:rsidR="002A62B2" w:rsidRDefault="002A62B2" w:rsidP="002A62B2">
      <w:pPr>
        <w:rPr>
          <w:rFonts w:ascii="Times New Roman" w:hAnsi="Times New Roman" w:cs="Times New Roman"/>
          <w:b/>
          <w:sz w:val="24"/>
          <w:szCs w:val="24"/>
        </w:rPr>
      </w:pPr>
      <w:r>
        <w:rPr>
          <w:rFonts w:ascii="Times New Roman" w:hAnsi="Times New Roman" w:cs="Times New Roman"/>
          <w:b/>
          <w:sz w:val="24"/>
          <w:szCs w:val="24"/>
        </w:rPr>
        <w:t xml:space="preserve">       EBI AUGUSTINE</w:t>
      </w:r>
    </w:p>
    <w:p w:rsidR="002A62B2" w:rsidRDefault="002A62B2" w:rsidP="002A62B2">
      <w:r w:rsidRPr="00B2705B">
        <w:rPr>
          <w:rFonts w:ascii="Times New Roman" w:hAnsi="Times New Roman" w:cs="Times New Roman"/>
          <w:b/>
          <w:sz w:val="24"/>
          <w:szCs w:val="24"/>
        </w:rPr>
        <w:t>FUO/22/PG/BED/</w:t>
      </w:r>
      <w:proofErr w:type="spellStart"/>
      <w:r w:rsidRPr="00B2705B">
        <w:rPr>
          <w:rFonts w:ascii="Times New Roman" w:hAnsi="Times New Roman" w:cs="Times New Roman"/>
          <w:b/>
          <w:sz w:val="24"/>
          <w:szCs w:val="24"/>
        </w:rPr>
        <w:t>Ph</w:t>
      </w:r>
      <w:r>
        <w:rPr>
          <w:rFonts w:ascii="Times New Roman" w:hAnsi="Times New Roman" w:cs="Times New Roman"/>
          <w:b/>
          <w:sz w:val="24"/>
          <w:szCs w:val="24"/>
        </w:rPr>
        <w:t>.</w:t>
      </w:r>
      <w:r w:rsidRPr="00B2705B">
        <w:rPr>
          <w:rFonts w:ascii="Times New Roman" w:hAnsi="Times New Roman" w:cs="Times New Roman"/>
          <w:b/>
          <w:sz w:val="24"/>
          <w:szCs w:val="24"/>
        </w:rPr>
        <w:t>D</w:t>
      </w:r>
      <w:proofErr w:type="spellEnd"/>
      <w:r w:rsidRPr="00B2705B">
        <w:rPr>
          <w:rFonts w:ascii="Times New Roman" w:hAnsi="Times New Roman" w:cs="Times New Roman"/>
          <w:b/>
          <w:sz w:val="24"/>
          <w:szCs w:val="24"/>
        </w:rPr>
        <w:t>/367</w:t>
      </w:r>
    </w:p>
    <w:p w:rsidR="002A62B2" w:rsidRPr="00B51007" w:rsidRDefault="002A62B2" w:rsidP="002A62B2">
      <w:pPr>
        <w:pStyle w:val="NoSpacing"/>
        <w:rPr>
          <w:rFonts w:ascii="Times New Roman" w:hAnsi="Times New Roman" w:cs="Times New Roman"/>
          <w:b/>
          <w:sz w:val="25"/>
          <w:szCs w:val="25"/>
        </w:rPr>
      </w:pPr>
    </w:p>
    <w:p w:rsidR="002A62B2" w:rsidRPr="00B51007" w:rsidRDefault="002A62B2" w:rsidP="002A62B2">
      <w:pPr>
        <w:pStyle w:val="NoSpacing"/>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Pr="00B51007" w:rsidRDefault="002A62B2" w:rsidP="002A62B2">
      <w:pPr>
        <w:autoSpaceDE w:val="0"/>
        <w:autoSpaceDN w:val="0"/>
        <w:adjustRightInd w:val="0"/>
        <w:jc w:val="center"/>
        <w:rPr>
          <w:rFonts w:ascii="Times New Roman" w:hAnsi="Times New Roman" w:cs="Times New Roman"/>
          <w:b/>
          <w:sz w:val="25"/>
          <w:szCs w:val="25"/>
        </w:rPr>
      </w:pPr>
    </w:p>
    <w:p w:rsidR="002A62B2" w:rsidRDefault="002A62B2" w:rsidP="002A62B2">
      <w:pPr>
        <w:jc w:val="center"/>
        <w:rPr>
          <w:rFonts w:ascii="Times New Roman" w:hAnsi="Times New Roman" w:cs="Times New Roman"/>
          <w:b/>
          <w:sz w:val="24"/>
          <w:szCs w:val="24"/>
        </w:rPr>
      </w:pPr>
      <w:r w:rsidRPr="00A80BF4">
        <w:rPr>
          <w:rFonts w:ascii="Times New Roman" w:hAnsi="Times New Roman" w:cs="Times New Roman"/>
          <w:b/>
          <w:sz w:val="24"/>
          <w:szCs w:val="24"/>
        </w:rPr>
        <w:t xml:space="preserve">INFLUENCE OF REMOTE WORK ON INTERNAL CONTROL SYSTEMS </w:t>
      </w:r>
    </w:p>
    <w:p w:rsidR="002A62B2" w:rsidRDefault="002A62B2" w:rsidP="002A62B2">
      <w:pPr>
        <w:jc w:val="center"/>
        <w:rPr>
          <w:rFonts w:ascii="Times New Roman" w:hAnsi="Times New Roman" w:cs="Times New Roman"/>
          <w:b/>
          <w:sz w:val="24"/>
          <w:szCs w:val="24"/>
        </w:rPr>
      </w:pPr>
      <w:r w:rsidRPr="00A80BF4">
        <w:rPr>
          <w:rFonts w:ascii="Times New Roman" w:hAnsi="Times New Roman" w:cs="Times New Roman"/>
          <w:b/>
          <w:sz w:val="24"/>
          <w:szCs w:val="24"/>
        </w:rPr>
        <w:t xml:space="preserve">AND FINANCIAL REPORTING IN PUBLIC UNIVERSITIES </w:t>
      </w:r>
    </w:p>
    <w:p w:rsidR="002A62B2" w:rsidRPr="009D1CA7" w:rsidRDefault="002A62B2" w:rsidP="002A62B2">
      <w:pPr>
        <w:jc w:val="center"/>
        <w:rPr>
          <w:rFonts w:ascii="Times New Roman" w:hAnsi="Times New Roman" w:cs="Times New Roman"/>
          <w:b/>
          <w:sz w:val="24"/>
          <w:szCs w:val="24"/>
        </w:rPr>
      </w:pPr>
      <w:r w:rsidRPr="00B51007">
        <w:rPr>
          <w:rFonts w:ascii="Times New Roman" w:hAnsi="Times New Roman" w:cs="Times New Roman"/>
          <w:b/>
          <w:sz w:val="25"/>
          <w:szCs w:val="25"/>
        </w:rPr>
        <w:t>QUESTIONNAIRE</w:t>
      </w:r>
    </w:p>
    <w:p w:rsidR="002A62B2" w:rsidRPr="00B51007" w:rsidRDefault="002A62B2" w:rsidP="002A62B2">
      <w:pPr>
        <w:pStyle w:val="NoSpacing"/>
        <w:rPr>
          <w:rFonts w:ascii="Times New Roman" w:hAnsi="Times New Roman" w:cs="Times New Roman"/>
          <w:b/>
          <w:sz w:val="25"/>
          <w:szCs w:val="25"/>
        </w:rPr>
      </w:pPr>
    </w:p>
    <w:p w:rsidR="002A62B2" w:rsidRPr="00B51007" w:rsidRDefault="002A62B2" w:rsidP="002A62B2">
      <w:pPr>
        <w:pStyle w:val="NoSpacing"/>
        <w:rPr>
          <w:rFonts w:ascii="Times New Roman" w:hAnsi="Times New Roman" w:cs="Times New Roman"/>
          <w:b/>
          <w:sz w:val="25"/>
          <w:szCs w:val="25"/>
        </w:rPr>
      </w:pPr>
    </w:p>
    <w:p w:rsidR="002A62B2" w:rsidRPr="00B51007" w:rsidRDefault="002A62B2" w:rsidP="002A62B2">
      <w:pPr>
        <w:pStyle w:val="NoSpacing"/>
        <w:rPr>
          <w:rFonts w:ascii="Times New Roman" w:hAnsi="Times New Roman" w:cs="Times New Roman"/>
          <w:b/>
          <w:sz w:val="25"/>
          <w:szCs w:val="25"/>
        </w:rPr>
      </w:pPr>
    </w:p>
    <w:p w:rsidR="002A62B2" w:rsidRPr="00B51007" w:rsidRDefault="002A62B2" w:rsidP="002A62B2">
      <w:pPr>
        <w:pStyle w:val="NoSpacing"/>
        <w:rPr>
          <w:rFonts w:ascii="Times New Roman" w:hAnsi="Times New Roman" w:cs="Times New Roman"/>
          <w:b/>
          <w:sz w:val="25"/>
          <w:szCs w:val="25"/>
        </w:rPr>
      </w:pPr>
    </w:p>
    <w:p w:rsidR="002A62B2" w:rsidRPr="00095DA0" w:rsidRDefault="002A62B2" w:rsidP="002A62B2">
      <w:pPr>
        <w:autoSpaceDE w:val="0"/>
        <w:autoSpaceDN w:val="0"/>
        <w:adjustRightInd w:val="0"/>
        <w:rPr>
          <w:rFonts w:ascii="Times New Roman" w:hAnsi="Times New Roman" w:cs="Times New Roman"/>
          <w:b/>
          <w:sz w:val="24"/>
          <w:szCs w:val="24"/>
        </w:rPr>
      </w:pPr>
      <w:r w:rsidRPr="00095DA0">
        <w:rPr>
          <w:rFonts w:ascii="Times New Roman" w:hAnsi="Times New Roman" w:cs="Times New Roman"/>
          <w:b/>
          <w:sz w:val="24"/>
          <w:szCs w:val="24"/>
        </w:rPr>
        <w:t>Introduction</w:t>
      </w:r>
    </w:p>
    <w:p w:rsidR="002A62B2" w:rsidRPr="00095DA0" w:rsidRDefault="002A62B2" w:rsidP="002A62B2">
      <w:pPr>
        <w:autoSpaceDE w:val="0"/>
        <w:autoSpaceDN w:val="0"/>
        <w:adjustRightInd w:val="0"/>
        <w:rPr>
          <w:rFonts w:ascii="Times New Roman" w:hAnsi="Times New Roman" w:cs="Times New Roman"/>
          <w:b/>
          <w:sz w:val="24"/>
          <w:szCs w:val="24"/>
        </w:rPr>
      </w:pPr>
    </w:p>
    <w:p w:rsidR="002A62B2" w:rsidRPr="00095DA0" w:rsidRDefault="002A62B2" w:rsidP="002A62B2">
      <w:pPr>
        <w:autoSpaceDE w:val="0"/>
        <w:autoSpaceDN w:val="0"/>
        <w:adjustRightInd w:val="0"/>
        <w:rPr>
          <w:rFonts w:ascii="Times New Roman" w:hAnsi="Times New Roman" w:cs="Times New Roman"/>
          <w:b/>
          <w:sz w:val="24"/>
          <w:szCs w:val="24"/>
        </w:rPr>
      </w:pPr>
      <w:r w:rsidRPr="00095DA0">
        <w:rPr>
          <w:rFonts w:ascii="Times New Roman" w:hAnsi="Times New Roman" w:cs="Times New Roman"/>
          <w:b/>
          <w:sz w:val="24"/>
          <w:szCs w:val="24"/>
        </w:rPr>
        <w:t>Section A</w:t>
      </w:r>
    </w:p>
    <w:p w:rsidR="002A62B2" w:rsidRPr="00095DA0" w:rsidRDefault="002A62B2" w:rsidP="002A62B2">
      <w:pPr>
        <w:autoSpaceDE w:val="0"/>
        <w:autoSpaceDN w:val="0"/>
        <w:adjustRightInd w:val="0"/>
        <w:jc w:val="both"/>
        <w:rPr>
          <w:rFonts w:ascii="Times New Roman" w:hAnsi="Times New Roman" w:cs="Times New Roman"/>
          <w:b/>
          <w:sz w:val="24"/>
          <w:szCs w:val="24"/>
        </w:rPr>
      </w:pPr>
    </w:p>
    <w:p w:rsidR="002A62B2" w:rsidRPr="00095DA0" w:rsidRDefault="002A62B2" w:rsidP="002A62B2">
      <w:pPr>
        <w:autoSpaceDE w:val="0"/>
        <w:autoSpaceDN w:val="0"/>
        <w:adjustRightInd w:val="0"/>
        <w:jc w:val="both"/>
        <w:rPr>
          <w:rFonts w:ascii="Times New Roman" w:hAnsi="Times New Roman" w:cs="Times New Roman"/>
          <w:b/>
          <w:sz w:val="24"/>
          <w:szCs w:val="24"/>
        </w:rPr>
      </w:pPr>
      <w:r w:rsidRPr="00095DA0">
        <w:rPr>
          <w:rFonts w:ascii="Times New Roman" w:hAnsi="Times New Roman" w:cs="Times New Roman"/>
          <w:b/>
          <w:sz w:val="24"/>
          <w:szCs w:val="24"/>
        </w:rPr>
        <w:t>Please indicate with a tick (√) for the option that is most applicable to you</w:t>
      </w:r>
    </w:p>
    <w:p w:rsidR="002A62B2" w:rsidRPr="00095DA0" w:rsidRDefault="002A62B2" w:rsidP="002A62B2">
      <w:pPr>
        <w:jc w:val="both"/>
        <w:rPr>
          <w:rFonts w:ascii="Times New Roman" w:hAnsi="Times New Roman" w:cs="Times New Roman"/>
          <w:b/>
          <w:sz w:val="24"/>
          <w:szCs w:val="24"/>
        </w:rPr>
      </w:pPr>
    </w:p>
    <w:p w:rsidR="002A62B2" w:rsidRPr="00095DA0" w:rsidRDefault="002A62B2" w:rsidP="002A62B2">
      <w:pPr>
        <w:jc w:val="both"/>
        <w:rPr>
          <w:rFonts w:ascii="Times New Roman" w:hAnsi="Times New Roman" w:cs="Times New Roman"/>
          <w:b/>
          <w:sz w:val="24"/>
          <w:szCs w:val="24"/>
        </w:rPr>
      </w:pPr>
      <w:r w:rsidRPr="00095DA0">
        <w:rPr>
          <w:rFonts w:ascii="Times New Roman" w:hAnsi="Times New Roman" w:cs="Times New Roman"/>
          <w:b/>
          <w:sz w:val="24"/>
          <w:szCs w:val="24"/>
        </w:rPr>
        <w:t xml:space="preserve">Section A: Personal Data </w:t>
      </w:r>
    </w:p>
    <w:tbl>
      <w:tblPr>
        <w:tblpPr w:leftFromText="180" w:rightFromText="180" w:vertAnchor="text" w:horzAnchor="margin" w:tblpXSpec="center" w:tblpY="2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tblGrid>
      <w:tr w:rsidR="002A62B2" w:rsidRPr="00095DA0" w:rsidTr="005232C1">
        <w:trPr>
          <w:trHeight w:val="5"/>
        </w:trPr>
        <w:tc>
          <w:tcPr>
            <w:tcW w:w="790" w:type="dxa"/>
          </w:tcPr>
          <w:p w:rsidR="002A62B2" w:rsidRPr="00095DA0" w:rsidRDefault="002A62B2" w:rsidP="005232C1">
            <w:pPr>
              <w:pStyle w:val="NoSpacing"/>
              <w:rPr>
                <w:rFonts w:ascii="Times New Roman" w:hAnsi="Times New Roman" w:cs="Times New Roman"/>
                <w:sz w:val="24"/>
                <w:szCs w:val="24"/>
              </w:rPr>
            </w:pPr>
          </w:p>
        </w:tc>
      </w:tr>
    </w:tbl>
    <w:p w:rsidR="002A62B2" w:rsidRDefault="002A62B2" w:rsidP="002A62B2">
      <w:pPr>
        <w:jc w:val="both"/>
        <w:rPr>
          <w:rFonts w:ascii="Times New Roman" w:hAnsi="Times New Roman" w:cs="Times New Roman"/>
          <w:b/>
          <w:sz w:val="24"/>
          <w:szCs w:val="24"/>
        </w:rPr>
      </w:pPr>
    </w:p>
    <w:p w:rsidR="002A62B2" w:rsidRPr="00095DA0" w:rsidRDefault="002A62B2" w:rsidP="002A62B2">
      <w:pPr>
        <w:jc w:val="both"/>
        <w:rPr>
          <w:rFonts w:ascii="Times New Roman" w:hAnsi="Times New Roman" w:cs="Times New Roman"/>
          <w:b/>
          <w:sz w:val="24"/>
          <w:szCs w:val="24"/>
        </w:rPr>
      </w:pPr>
      <w:r w:rsidRPr="00095DA0">
        <w:rPr>
          <w:rFonts w:ascii="Times New Roman" w:hAnsi="Times New Roman" w:cs="Times New Roman"/>
          <w:b/>
          <w:sz w:val="24"/>
          <w:szCs w:val="24"/>
        </w:rPr>
        <w:t>Gender:</w:t>
      </w:r>
      <w:r w:rsidRPr="00095DA0">
        <w:rPr>
          <w:rFonts w:ascii="Times New Roman" w:hAnsi="Times New Roman" w:cs="Times New Roman"/>
          <w:sz w:val="24"/>
          <w:szCs w:val="24"/>
        </w:rPr>
        <w:t xml:space="preserve"> </w:t>
      </w:r>
      <w:r w:rsidRPr="00095DA0">
        <w:rPr>
          <w:rFonts w:ascii="Times New Roman" w:hAnsi="Times New Roman" w:cs="Times New Roman"/>
          <w:sz w:val="24"/>
          <w:szCs w:val="24"/>
        </w:rPr>
        <w:tab/>
        <w:t xml:space="preserve">       Male </w:t>
      </w:r>
    </w:p>
    <w:p w:rsidR="002A62B2" w:rsidRPr="00095DA0" w:rsidRDefault="002A62B2" w:rsidP="002A62B2">
      <w:pPr>
        <w:jc w:val="both"/>
        <w:rPr>
          <w:rFonts w:ascii="Times New Roman" w:hAnsi="Times New Roman" w:cs="Times New Roman"/>
          <w:b/>
          <w:sz w:val="24"/>
          <w:szCs w:val="24"/>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tblGrid>
      <w:tr w:rsidR="002A62B2" w:rsidRPr="00095DA0" w:rsidTr="005232C1">
        <w:trPr>
          <w:trHeight w:val="5"/>
        </w:trPr>
        <w:tc>
          <w:tcPr>
            <w:tcW w:w="790" w:type="dxa"/>
          </w:tcPr>
          <w:p w:rsidR="002A62B2" w:rsidRPr="00095DA0" w:rsidRDefault="002A62B2" w:rsidP="005232C1">
            <w:pPr>
              <w:pStyle w:val="NoSpacing"/>
              <w:rPr>
                <w:rFonts w:ascii="Times New Roman" w:hAnsi="Times New Roman" w:cs="Times New Roman"/>
                <w:sz w:val="24"/>
                <w:szCs w:val="24"/>
              </w:rPr>
            </w:pPr>
          </w:p>
        </w:tc>
      </w:tr>
    </w:tbl>
    <w:p w:rsidR="002A62B2" w:rsidRPr="00095DA0" w:rsidRDefault="002A62B2" w:rsidP="002A62B2">
      <w:pPr>
        <w:jc w:val="both"/>
        <w:rPr>
          <w:rFonts w:ascii="Times New Roman" w:hAnsi="Times New Roman" w:cs="Times New Roman"/>
          <w:sz w:val="24"/>
          <w:szCs w:val="24"/>
        </w:rPr>
      </w:pPr>
      <w:r w:rsidRPr="00095DA0">
        <w:rPr>
          <w:rFonts w:ascii="Times New Roman" w:hAnsi="Times New Roman" w:cs="Times New Roman"/>
          <w:sz w:val="24"/>
          <w:szCs w:val="24"/>
        </w:rPr>
        <w:t xml:space="preserve">                              Female </w:t>
      </w:r>
    </w:p>
    <w:p w:rsidR="002A62B2" w:rsidRPr="00095DA0" w:rsidRDefault="002A62B2" w:rsidP="002A62B2">
      <w:pPr>
        <w:jc w:val="both"/>
        <w:rPr>
          <w:rFonts w:ascii="Times New Roman" w:hAnsi="Times New Roman" w:cs="Times New Roman"/>
          <w:sz w:val="24"/>
          <w:szCs w:val="24"/>
        </w:rPr>
      </w:pPr>
      <w:r w:rsidRPr="00095DA0">
        <w:rPr>
          <w:rFonts w:ascii="Times New Roman" w:hAnsi="Times New Roman" w:cs="Times New Roman"/>
          <w:sz w:val="24"/>
          <w:szCs w:val="24"/>
        </w:rPr>
        <w:t xml:space="preserve">         </w:t>
      </w:r>
    </w:p>
    <w:tbl>
      <w:tblPr>
        <w:tblpPr w:leftFromText="180" w:rightFromText="180" w:vertAnchor="text" w:horzAnchor="margin" w:tblpXSpec="center"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tblGrid>
      <w:tr w:rsidR="002A62B2" w:rsidRPr="00095DA0" w:rsidTr="005232C1">
        <w:trPr>
          <w:trHeight w:val="5"/>
        </w:trPr>
        <w:tc>
          <w:tcPr>
            <w:tcW w:w="790" w:type="dxa"/>
          </w:tcPr>
          <w:p w:rsidR="002A62B2" w:rsidRPr="00095DA0" w:rsidRDefault="002A62B2" w:rsidP="005232C1">
            <w:pPr>
              <w:pStyle w:val="NoSpacing"/>
              <w:rPr>
                <w:rFonts w:ascii="Times New Roman" w:hAnsi="Times New Roman" w:cs="Times New Roman"/>
                <w:sz w:val="24"/>
                <w:szCs w:val="24"/>
              </w:rPr>
            </w:pPr>
          </w:p>
        </w:tc>
      </w:tr>
    </w:tbl>
    <w:p w:rsidR="002A62B2" w:rsidRDefault="002A62B2" w:rsidP="002A62B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Location of University: Bayelsa State  </w:t>
      </w:r>
    </w:p>
    <w:tbl>
      <w:tblPr>
        <w:tblpPr w:leftFromText="180" w:rightFromText="180"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tblGrid>
      <w:tr w:rsidR="002A62B2" w:rsidRPr="00095DA0" w:rsidTr="005232C1">
        <w:trPr>
          <w:trHeight w:val="5"/>
        </w:trPr>
        <w:tc>
          <w:tcPr>
            <w:tcW w:w="790" w:type="dxa"/>
          </w:tcPr>
          <w:p w:rsidR="002A62B2" w:rsidRPr="00095DA0" w:rsidRDefault="002A62B2" w:rsidP="005232C1">
            <w:pPr>
              <w:pStyle w:val="NoSpacing"/>
              <w:rPr>
                <w:rFonts w:ascii="Times New Roman" w:hAnsi="Times New Roman" w:cs="Times New Roman"/>
                <w:sz w:val="24"/>
                <w:szCs w:val="24"/>
              </w:rPr>
            </w:pPr>
          </w:p>
        </w:tc>
      </w:tr>
    </w:tbl>
    <w:p w:rsidR="002A62B2" w:rsidRDefault="002A62B2" w:rsidP="002A62B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Rivers State</w:t>
      </w:r>
    </w:p>
    <w:p w:rsidR="002A62B2" w:rsidRDefault="002A62B2" w:rsidP="002A62B2">
      <w:pPr>
        <w:spacing w:line="480" w:lineRule="auto"/>
        <w:jc w:val="both"/>
        <w:rPr>
          <w:rFonts w:ascii="Times New Roman" w:hAnsi="Times New Roman" w:cs="Times New Roman"/>
          <w:b/>
          <w:sz w:val="24"/>
          <w:szCs w:val="24"/>
        </w:rPr>
      </w:pPr>
    </w:p>
    <w:tbl>
      <w:tblPr>
        <w:tblpPr w:leftFromText="180" w:rightFromText="180" w:vertAnchor="text" w:horzAnchor="margin" w:tblpXSpec="center"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tblGrid>
      <w:tr w:rsidR="002A62B2" w:rsidRPr="00095DA0" w:rsidTr="005232C1">
        <w:trPr>
          <w:trHeight w:val="5"/>
        </w:trPr>
        <w:tc>
          <w:tcPr>
            <w:tcW w:w="2674" w:type="dxa"/>
          </w:tcPr>
          <w:p w:rsidR="002A62B2" w:rsidRPr="00095DA0" w:rsidRDefault="002A62B2" w:rsidP="005232C1">
            <w:pPr>
              <w:pStyle w:val="NoSpacing"/>
              <w:rPr>
                <w:rFonts w:ascii="Times New Roman" w:hAnsi="Times New Roman" w:cs="Times New Roman"/>
                <w:sz w:val="24"/>
                <w:szCs w:val="24"/>
              </w:rPr>
            </w:pPr>
          </w:p>
        </w:tc>
      </w:tr>
    </w:tbl>
    <w:p w:rsidR="002A62B2" w:rsidRDefault="002A62B2" w:rsidP="002A62B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Name of University </w:t>
      </w:r>
    </w:p>
    <w:tbl>
      <w:tblPr>
        <w:tblpPr w:leftFromText="180" w:rightFromText="180"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tblGrid>
      <w:tr w:rsidR="002A62B2" w:rsidRPr="00095DA0" w:rsidTr="005232C1">
        <w:trPr>
          <w:trHeight w:val="5"/>
        </w:trPr>
        <w:tc>
          <w:tcPr>
            <w:tcW w:w="2674" w:type="dxa"/>
          </w:tcPr>
          <w:p w:rsidR="002A62B2" w:rsidRPr="00095DA0" w:rsidRDefault="002A62B2" w:rsidP="005232C1">
            <w:pPr>
              <w:pStyle w:val="NoSpacing"/>
              <w:rPr>
                <w:rFonts w:ascii="Times New Roman" w:hAnsi="Times New Roman" w:cs="Times New Roman"/>
                <w:sz w:val="24"/>
                <w:szCs w:val="24"/>
              </w:rPr>
            </w:pPr>
          </w:p>
        </w:tc>
      </w:tr>
    </w:tbl>
    <w:p w:rsidR="002A62B2" w:rsidRDefault="002A62B2" w:rsidP="002A62B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Category of Staff </w:t>
      </w:r>
    </w:p>
    <w:p w:rsidR="002A62B2" w:rsidRDefault="002A62B2" w:rsidP="002A62B2">
      <w:pPr>
        <w:spacing w:line="480" w:lineRule="auto"/>
        <w:jc w:val="both"/>
        <w:rPr>
          <w:rFonts w:ascii="Times New Roman" w:hAnsi="Times New Roman" w:cs="Times New Roman"/>
          <w:b/>
          <w:sz w:val="24"/>
          <w:szCs w:val="24"/>
        </w:rPr>
      </w:pPr>
    </w:p>
    <w:p w:rsidR="002A62B2" w:rsidRDefault="002A62B2" w:rsidP="002A62B2">
      <w:pPr>
        <w:spacing w:line="480" w:lineRule="auto"/>
        <w:jc w:val="both"/>
        <w:rPr>
          <w:rFonts w:ascii="Times New Roman" w:hAnsi="Times New Roman" w:cs="Times New Roman"/>
          <w:b/>
          <w:sz w:val="24"/>
          <w:szCs w:val="24"/>
        </w:rPr>
      </w:pPr>
    </w:p>
    <w:p w:rsidR="002A62B2" w:rsidRPr="00095DA0" w:rsidRDefault="002A62B2" w:rsidP="002A62B2">
      <w:pPr>
        <w:spacing w:line="480" w:lineRule="auto"/>
        <w:jc w:val="both"/>
        <w:rPr>
          <w:rFonts w:ascii="Times New Roman" w:hAnsi="Times New Roman" w:cs="Times New Roman"/>
          <w:b/>
          <w:sz w:val="24"/>
          <w:szCs w:val="24"/>
        </w:rPr>
      </w:pPr>
      <w:r w:rsidRPr="00095DA0">
        <w:rPr>
          <w:rFonts w:ascii="Times New Roman" w:hAnsi="Times New Roman" w:cs="Times New Roman"/>
          <w:b/>
          <w:sz w:val="24"/>
          <w:szCs w:val="24"/>
        </w:rPr>
        <w:t>Section B</w:t>
      </w:r>
    </w:p>
    <w:p w:rsidR="002A62B2" w:rsidRPr="00095DA0" w:rsidRDefault="002A62B2" w:rsidP="002A62B2">
      <w:pPr>
        <w:autoSpaceDE w:val="0"/>
        <w:autoSpaceDN w:val="0"/>
        <w:adjustRightInd w:val="0"/>
        <w:spacing w:line="480" w:lineRule="auto"/>
        <w:jc w:val="both"/>
        <w:rPr>
          <w:rFonts w:ascii="Times New Roman" w:hAnsi="Times New Roman" w:cs="Times New Roman"/>
          <w:sz w:val="24"/>
          <w:szCs w:val="24"/>
        </w:rPr>
      </w:pPr>
      <w:r w:rsidRPr="00095DA0">
        <w:rPr>
          <w:rFonts w:ascii="Times New Roman" w:hAnsi="Times New Roman" w:cs="Times New Roman"/>
          <w:sz w:val="24"/>
          <w:szCs w:val="24"/>
        </w:rPr>
        <w:t xml:space="preserve">Indicate your extent of the following statements by ticking in the appropriate column on your right. There are four response options </w:t>
      </w:r>
      <w:proofErr w:type="spellStart"/>
      <w:r w:rsidRPr="00095DA0">
        <w:rPr>
          <w:rFonts w:ascii="Times New Roman" w:hAnsi="Times New Roman" w:cs="Times New Roman"/>
          <w:sz w:val="24"/>
          <w:szCs w:val="24"/>
        </w:rPr>
        <w:t>viz</w:t>
      </w:r>
      <w:proofErr w:type="spellEnd"/>
      <w:r w:rsidRPr="00095DA0">
        <w:rPr>
          <w:rFonts w:ascii="Times New Roman" w:hAnsi="Times New Roman" w:cs="Times New Roman"/>
          <w:sz w:val="24"/>
          <w:szCs w:val="24"/>
        </w:rPr>
        <w:t>:</w:t>
      </w:r>
    </w:p>
    <w:p w:rsidR="002A62B2" w:rsidRPr="00095DA0" w:rsidRDefault="002A62B2" w:rsidP="002A62B2">
      <w:pPr>
        <w:autoSpaceDE w:val="0"/>
        <w:autoSpaceDN w:val="0"/>
        <w:adjustRightInd w:val="0"/>
        <w:spacing w:line="480" w:lineRule="auto"/>
        <w:jc w:val="both"/>
        <w:rPr>
          <w:rFonts w:ascii="Times New Roman" w:hAnsi="Times New Roman" w:cs="Times New Roman"/>
          <w:sz w:val="24"/>
          <w:szCs w:val="24"/>
        </w:rPr>
      </w:pPr>
      <w:r w:rsidRPr="00095DA0">
        <w:rPr>
          <w:rFonts w:ascii="Times New Roman" w:hAnsi="Times New Roman" w:cs="Times New Roman"/>
          <w:sz w:val="24"/>
          <w:szCs w:val="24"/>
        </w:rPr>
        <w:lastRenderedPageBreak/>
        <w:t>Very High Extent                (VHE)        -       4 points</w:t>
      </w:r>
    </w:p>
    <w:p w:rsidR="002A62B2" w:rsidRPr="00095DA0" w:rsidRDefault="002A62B2" w:rsidP="002A62B2">
      <w:pPr>
        <w:autoSpaceDE w:val="0"/>
        <w:autoSpaceDN w:val="0"/>
        <w:adjustRightInd w:val="0"/>
        <w:spacing w:line="480" w:lineRule="auto"/>
        <w:jc w:val="both"/>
        <w:rPr>
          <w:rFonts w:ascii="Times New Roman" w:hAnsi="Times New Roman" w:cs="Times New Roman"/>
          <w:sz w:val="24"/>
          <w:szCs w:val="24"/>
        </w:rPr>
      </w:pPr>
      <w:r w:rsidRPr="00095DA0">
        <w:rPr>
          <w:rFonts w:ascii="Times New Roman" w:hAnsi="Times New Roman" w:cs="Times New Roman"/>
          <w:sz w:val="24"/>
          <w:szCs w:val="24"/>
        </w:rPr>
        <w:t>High Extent                          (HE)          -       3 points</w:t>
      </w:r>
    </w:p>
    <w:p w:rsidR="002A62B2" w:rsidRPr="00095DA0" w:rsidRDefault="002A62B2" w:rsidP="002A62B2">
      <w:pPr>
        <w:autoSpaceDE w:val="0"/>
        <w:autoSpaceDN w:val="0"/>
        <w:adjustRightInd w:val="0"/>
        <w:spacing w:line="480" w:lineRule="auto"/>
        <w:jc w:val="both"/>
        <w:rPr>
          <w:rFonts w:ascii="Times New Roman" w:hAnsi="Times New Roman" w:cs="Times New Roman"/>
          <w:sz w:val="24"/>
          <w:szCs w:val="24"/>
        </w:rPr>
      </w:pPr>
      <w:r w:rsidRPr="00095DA0">
        <w:rPr>
          <w:rFonts w:ascii="Times New Roman" w:hAnsi="Times New Roman" w:cs="Times New Roman"/>
          <w:sz w:val="24"/>
          <w:szCs w:val="24"/>
        </w:rPr>
        <w:t>Low Extent                           (LE)          -       2 points</w:t>
      </w:r>
    </w:p>
    <w:p w:rsidR="002A62B2" w:rsidRPr="00B51007" w:rsidRDefault="002A62B2" w:rsidP="002A62B2">
      <w:pPr>
        <w:autoSpaceDE w:val="0"/>
        <w:autoSpaceDN w:val="0"/>
        <w:adjustRightInd w:val="0"/>
        <w:spacing w:line="480" w:lineRule="auto"/>
        <w:jc w:val="both"/>
        <w:rPr>
          <w:rFonts w:ascii="Times New Roman" w:hAnsi="Times New Roman" w:cs="Times New Roman"/>
          <w:sz w:val="25"/>
          <w:szCs w:val="25"/>
        </w:rPr>
      </w:pPr>
      <w:r w:rsidRPr="00095DA0">
        <w:rPr>
          <w:rFonts w:ascii="Times New Roman" w:hAnsi="Times New Roman" w:cs="Times New Roman"/>
          <w:sz w:val="24"/>
          <w:szCs w:val="24"/>
        </w:rPr>
        <w:t xml:space="preserve">Very Low Extent                 (VLE)         -       1 point </w:t>
      </w:r>
    </w:p>
    <w:p w:rsidR="002A62B2"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esearch Question 1:</w:t>
      </w:r>
      <w:r w:rsidRPr="00AD6A82">
        <w:rPr>
          <w:rFonts w:ascii="Times New Roman" w:hAnsi="Times New Roman" w:cs="Times New Roman"/>
          <w:b/>
          <w:kern w:val="0"/>
          <w:sz w:val="24"/>
          <w:szCs w:val="24"/>
        </w:rPr>
        <w:t xml:space="preserve"> </w:t>
      </w:r>
      <w:r w:rsidRPr="0025023C">
        <w:rPr>
          <w:rFonts w:ascii="Times New Roman" w:hAnsi="Times New Roman" w:cs="Times New Roman"/>
          <w:sz w:val="24"/>
          <w:szCs w:val="24"/>
        </w:rPr>
        <w:t xml:space="preserve">To what extent does technological infrastructure influence internal control systems in public universities in </w:t>
      </w:r>
      <w:r w:rsidRPr="00D307FC">
        <w:rPr>
          <w:rStyle w:val="Strong"/>
          <w:rFonts w:ascii="Times New Roman" w:hAnsi="Times New Roman" w:cs="Times New Roman"/>
          <w:b w:val="0"/>
          <w:sz w:val="24"/>
          <w:szCs w:val="24"/>
        </w:rPr>
        <w:t>Bayelsa and Rivers States</w:t>
      </w:r>
      <w:r w:rsidRPr="0025023C">
        <w:rPr>
          <w:rFonts w:ascii="Times New Roman" w:hAnsi="Times New Roman" w:cs="Times New Roman"/>
          <w:sz w:val="24"/>
          <w:szCs w:val="24"/>
        </w:rPr>
        <w:t>?</w:t>
      </w:r>
    </w:p>
    <w:p w:rsidR="002A62B2" w:rsidRPr="006F405F" w:rsidRDefault="002A62B2" w:rsidP="002A62B2">
      <w:pPr>
        <w:ind w:left="720" w:hanging="720"/>
        <w:jc w:val="both"/>
        <w:rPr>
          <w:rFonts w:ascii="Times New Roman" w:hAnsi="Times New Roman" w:cs="Times New Roman"/>
          <w:b/>
          <w:sz w:val="24"/>
          <w:szCs w:val="24"/>
        </w:rPr>
      </w:pPr>
    </w:p>
    <w:tbl>
      <w:tblPr>
        <w:tblStyle w:val="TableGrid"/>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810"/>
        <w:gridCol w:w="810"/>
        <w:gridCol w:w="72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580" w:type="dxa"/>
          </w:tcPr>
          <w:p w:rsidR="002A62B2" w:rsidRPr="00057829" w:rsidRDefault="002A62B2" w:rsidP="005232C1">
            <w:pPr>
              <w:pStyle w:val="NoSpacing"/>
              <w:rPr>
                <w:rFonts w:ascii="Times New Roman" w:hAnsi="Times New Roman" w:cs="Times New Roman"/>
                <w:b/>
                <w:sz w:val="24"/>
                <w:szCs w:val="24"/>
              </w:rPr>
            </w:pPr>
            <w:r w:rsidRPr="00960216">
              <w:rPr>
                <w:rFonts w:ascii="Times New Roman" w:hAnsi="Times New Roman" w:cs="Times New Roman"/>
                <w:b/>
                <w:sz w:val="24"/>
                <w:szCs w:val="24"/>
              </w:rPr>
              <w:t xml:space="preserve">Technological infrastructure influences </w:t>
            </w:r>
            <w:r>
              <w:rPr>
                <w:rFonts w:ascii="Times New Roman" w:hAnsi="Times New Roman" w:cs="Times New Roman"/>
                <w:b/>
                <w:sz w:val="24"/>
                <w:szCs w:val="24"/>
              </w:rPr>
              <w:t>internal control systems</w:t>
            </w:r>
            <w:r w:rsidRPr="00960216">
              <w:rPr>
                <w:rFonts w:ascii="Times New Roman" w:hAnsi="Times New Roman" w:cs="Times New Roman"/>
                <w:b/>
                <w:sz w:val="24"/>
                <w:szCs w:val="24"/>
              </w:rPr>
              <w:t xml:space="preserve"> in public universities</w:t>
            </w:r>
            <w:r>
              <w:rPr>
                <w:rFonts w:ascii="Times New Roman" w:hAnsi="Times New Roman" w:cs="Times New Roman"/>
                <w:b/>
                <w:sz w:val="24"/>
                <w:szCs w:val="24"/>
              </w:rPr>
              <w:t xml:space="preserve"> to the following extent:</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1</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Availability of modern ICT systems improves monitoring of financial transactions.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2</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Digital record-keeping reduces errors in internal control processes.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3</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Automated internal control software enhances compliance with university financial policies.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4</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Reliable ICT infrastructure supports timely internal audits and reviews.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5</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Use of ICT tools facilitates segregation of duties and accountability.</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6</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Digital communication systems strengthen supervision of financial activities.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sidRPr="006F405F">
              <w:rPr>
                <w:rFonts w:ascii="Times New Roman" w:hAnsi="Times New Roman" w:cs="Times New Roman"/>
                <w:sz w:val="24"/>
                <w:szCs w:val="24"/>
              </w:rPr>
              <w:t>7</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Integration of ICT into internal control reduces risk of fraud and mismanagement.</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Pr="0023476D" w:rsidRDefault="002A62B2" w:rsidP="002A62B2">
      <w:pPr>
        <w:pStyle w:val="NoSpacing"/>
        <w:jc w:val="both"/>
        <w:rPr>
          <w:rFonts w:ascii="Times New Roman" w:hAnsi="Times New Roman" w:cs="Times New Roman"/>
          <w:sz w:val="24"/>
          <w:szCs w:val="24"/>
        </w:rPr>
      </w:pPr>
    </w:p>
    <w:p w:rsidR="002A62B2" w:rsidRPr="00BB60B9"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2: </w:t>
      </w:r>
      <w:r w:rsidRPr="0025023C">
        <w:rPr>
          <w:rFonts w:ascii="Times New Roman" w:hAnsi="Times New Roman" w:cs="Times New Roman"/>
          <w:sz w:val="24"/>
          <w:szCs w:val="24"/>
        </w:rPr>
        <w:t xml:space="preserve">To what extent does technological infrastructure influence financial reporting in public universities in </w:t>
      </w:r>
      <w:r w:rsidRPr="00D307FC">
        <w:rPr>
          <w:rStyle w:val="Strong"/>
          <w:rFonts w:ascii="Times New Roman" w:hAnsi="Times New Roman" w:cs="Times New Roman"/>
          <w:b w:val="0"/>
          <w:sz w:val="24"/>
          <w:szCs w:val="24"/>
        </w:rPr>
        <w:t>Bayelsa and Rivers States</w:t>
      </w:r>
      <w:r>
        <w:rPr>
          <w:rStyle w:val="Strong"/>
          <w:rFonts w:ascii="Times New Roman" w:hAnsi="Times New Roman" w:cs="Times New Roman"/>
          <w:b w:val="0"/>
          <w:sz w:val="24"/>
          <w:szCs w:val="24"/>
        </w:rPr>
        <w:t>?</w:t>
      </w:r>
    </w:p>
    <w:p w:rsidR="002A62B2" w:rsidRDefault="002A62B2" w:rsidP="002A62B2">
      <w:pPr>
        <w:ind w:left="720" w:hanging="720"/>
        <w:jc w:val="both"/>
        <w:rPr>
          <w:rFonts w:ascii="Times New Roman" w:hAnsi="Times New Roman" w:cs="Times New Roman"/>
          <w:b/>
          <w:sz w:val="24"/>
          <w:szCs w:val="24"/>
        </w:rPr>
      </w:pPr>
    </w:p>
    <w:tbl>
      <w:tblPr>
        <w:tblStyle w:val="TableGrid"/>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810"/>
        <w:gridCol w:w="810"/>
        <w:gridCol w:w="72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580" w:type="dxa"/>
          </w:tcPr>
          <w:p w:rsidR="002A62B2" w:rsidRPr="00960216" w:rsidRDefault="002A62B2" w:rsidP="005232C1">
            <w:pPr>
              <w:pStyle w:val="NoSpacing"/>
              <w:rPr>
                <w:rFonts w:ascii="Times New Roman" w:hAnsi="Times New Roman" w:cs="Times New Roman"/>
                <w:b/>
                <w:sz w:val="24"/>
                <w:szCs w:val="24"/>
              </w:rPr>
            </w:pPr>
            <w:r w:rsidRPr="00960216">
              <w:rPr>
                <w:rFonts w:ascii="Times New Roman" w:hAnsi="Times New Roman" w:cs="Times New Roman"/>
                <w:b/>
                <w:sz w:val="24"/>
                <w:szCs w:val="24"/>
              </w:rPr>
              <w:t>Technological infrastructure influences financial reporting in public universities</w:t>
            </w:r>
            <w:r>
              <w:rPr>
                <w:rFonts w:ascii="Times New Roman" w:hAnsi="Times New Roman" w:cs="Times New Roman"/>
                <w:b/>
                <w:sz w:val="24"/>
                <w:szCs w:val="24"/>
              </w:rPr>
              <w:t xml:space="preserve"> to the following extent:</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8</w:t>
            </w:r>
          </w:p>
        </w:tc>
        <w:tc>
          <w:tcPr>
            <w:tcW w:w="5580" w:type="dxa"/>
          </w:tcPr>
          <w:p w:rsidR="002A62B2" w:rsidRPr="00960216" w:rsidRDefault="002A62B2" w:rsidP="005232C1">
            <w:pPr>
              <w:pStyle w:val="NormalWeb"/>
              <w:rPr>
                <w:b/>
              </w:rPr>
            </w:pPr>
            <w:r w:rsidRPr="00960216">
              <w:rPr>
                <w:rStyle w:val="Strong"/>
                <w:b w:val="0"/>
              </w:rPr>
              <w:t>Availability of modern accounting software improves accuracy in financial reporting.</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9</w:t>
            </w:r>
          </w:p>
        </w:tc>
        <w:tc>
          <w:tcPr>
            <w:tcW w:w="5580" w:type="dxa"/>
          </w:tcPr>
          <w:p w:rsidR="002A62B2" w:rsidRPr="00960216" w:rsidRDefault="002A62B2" w:rsidP="005232C1">
            <w:pPr>
              <w:pStyle w:val="NormalWeb"/>
              <w:rPr>
                <w:b/>
              </w:rPr>
            </w:pPr>
            <w:r w:rsidRPr="00960216">
              <w:rPr>
                <w:rStyle w:val="Strong"/>
                <w:b w:val="0"/>
              </w:rPr>
              <w:t>Reliable internet connectivity enables timely preparation and submission of financial reports.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10</w:t>
            </w:r>
          </w:p>
        </w:tc>
        <w:tc>
          <w:tcPr>
            <w:tcW w:w="5580" w:type="dxa"/>
          </w:tcPr>
          <w:p w:rsidR="002A62B2" w:rsidRPr="00960216" w:rsidRDefault="002A62B2" w:rsidP="005232C1">
            <w:pPr>
              <w:pStyle w:val="NormalWeb"/>
              <w:rPr>
                <w:b/>
              </w:rPr>
            </w:pPr>
            <w:r w:rsidRPr="00960216">
              <w:rPr>
                <w:rStyle w:val="Strong"/>
                <w:b w:val="0"/>
              </w:rPr>
              <w:t>Automated data backup systems reduce the risk of financial data loss.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11</w:t>
            </w:r>
          </w:p>
        </w:tc>
        <w:tc>
          <w:tcPr>
            <w:tcW w:w="5580" w:type="dxa"/>
          </w:tcPr>
          <w:p w:rsidR="002A62B2" w:rsidRPr="00960216" w:rsidRDefault="002A62B2" w:rsidP="005232C1">
            <w:pPr>
              <w:pStyle w:val="NormalWeb"/>
              <w:rPr>
                <w:b/>
              </w:rPr>
            </w:pPr>
            <w:r w:rsidRPr="00960216">
              <w:rPr>
                <w:rStyle w:val="Strong"/>
                <w:b w:val="0"/>
              </w:rPr>
              <w:t>Integration of digital databases facilitates consistency across departmental financial records.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12</w:t>
            </w:r>
          </w:p>
        </w:tc>
        <w:tc>
          <w:tcPr>
            <w:tcW w:w="5580" w:type="dxa"/>
          </w:tcPr>
          <w:p w:rsidR="002A62B2" w:rsidRPr="00960216" w:rsidRDefault="002A62B2" w:rsidP="005232C1">
            <w:pPr>
              <w:pStyle w:val="NormalWeb"/>
              <w:rPr>
                <w:b/>
              </w:rPr>
            </w:pPr>
            <w:r w:rsidRPr="00960216">
              <w:rPr>
                <w:rStyle w:val="Strong"/>
                <w:b w:val="0"/>
              </w:rPr>
              <w:t>ICT tools support internal audits and verification of financial transactions.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5580" w:type="dxa"/>
          </w:tcPr>
          <w:p w:rsidR="002A62B2" w:rsidRPr="00960216" w:rsidRDefault="002A62B2" w:rsidP="005232C1">
            <w:pPr>
              <w:pStyle w:val="NormalWeb"/>
              <w:rPr>
                <w:b/>
              </w:rPr>
            </w:pPr>
            <w:r w:rsidRPr="00960216">
              <w:rPr>
                <w:rStyle w:val="Strong"/>
                <w:b w:val="0"/>
              </w:rPr>
              <w:t>Use of financial management software enhances transparency in fund utilization.</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14</w:t>
            </w:r>
          </w:p>
        </w:tc>
        <w:tc>
          <w:tcPr>
            <w:tcW w:w="5580" w:type="dxa"/>
          </w:tcPr>
          <w:p w:rsidR="002A62B2" w:rsidRPr="00960216" w:rsidRDefault="002A62B2" w:rsidP="005232C1">
            <w:pPr>
              <w:pStyle w:val="NormalWeb"/>
              <w:rPr>
                <w:b/>
              </w:rPr>
            </w:pPr>
            <w:r w:rsidRPr="00960216">
              <w:rPr>
                <w:rStyle w:val="Strong"/>
                <w:b w:val="0"/>
              </w:rPr>
              <w:t>Technological infrastructure reduces errors in payroll and staff payment processes.</w:t>
            </w: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Pr="00BB60B9"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3: </w:t>
      </w:r>
      <w:r w:rsidRPr="0025023C">
        <w:rPr>
          <w:rFonts w:ascii="Times New Roman" w:hAnsi="Times New Roman" w:cs="Times New Roman"/>
          <w:sz w:val="24"/>
          <w:szCs w:val="24"/>
        </w:rPr>
        <w:t xml:space="preserve">To what extent do staff ICT competencies influence internal control systems in public universities in </w:t>
      </w:r>
      <w:r w:rsidRPr="00D307FC">
        <w:rPr>
          <w:rStyle w:val="Strong"/>
          <w:rFonts w:ascii="Times New Roman" w:hAnsi="Times New Roman" w:cs="Times New Roman"/>
          <w:b w:val="0"/>
          <w:sz w:val="24"/>
          <w:szCs w:val="24"/>
        </w:rPr>
        <w:t xml:space="preserve">Bayelsa and Rivers </w:t>
      </w:r>
      <w:proofErr w:type="gramStart"/>
      <w:r w:rsidRPr="00D307FC">
        <w:rPr>
          <w:rStyle w:val="Strong"/>
          <w:rFonts w:ascii="Times New Roman" w:hAnsi="Times New Roman" w:cs="Times New Roman"/>
          <w:b w:val="0"/>
          <w:sz w:val="24"/>
          <w:szCs w:val="24"/>
        </w:rPr>
        <w:t>State</w:t>
      </w:r>
      <w:proofErr w:type="gramEnd"/>
    </w:p>
    <w:p w:rsidR="002A62B2" w:rsidRDefault="002A62B2" w:rsidP="002A62B2">
      <w:pPr>
        <w:pStyle w:val="NoSpacing"/>
        <w:jc w:val="both"/>
        <w:rPr>
          <w:rFonts w:ascii="Times New Roman" w:hAnsi="Times New Roman" w:cs="Times New Roman"/>
          <w:sz w:val="24"/>
          <w:szCs w:val="24"/>
        </w:rPr>
      </w:pPr>
    </w:p>
    <w:tbl>
      <w:tblPr>
        <w:tblStyle w:val="TableGrid"/>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900"/>
        <w:gridCol w:w="810"/>
        <w:gridCol w:w="72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580" w:type="dxa"/>
          </w:tcPr>
          <w:p w:rsidR="002A62B2" w:rsidRPr="00960216" w:rsidRDefault="002A62B2" w:rsidP="005232C1">
            <w:pPr>
              <w:pStyle w:val="NoSpacing"/>
              <w:rPr>
                <w:rFonts w:ascii="Times New Roman" w:hAnsi="Times New Roman" w:cs="Times New Roman"/>
                <w:b/>
                <w:sz w:val="24"/>
                <w:szCs w:val="24"/>
              </w:rPr>
            </w:pPr>
            <w:r w:rsidRPr="001A6D40">
              <w:rPr>
                <w:rFonts w:ascii="Times New Roman" w:hAnsi="Times New Roman" w:cs="Times New Roman"/>
                <w:b/>
                <w:sz w:val="24"/>
                <w:szCs w:val="24"/>
              </w:rPr>
              <w:t>ICT competencies</w:t>
            </w:r>
            <w:r>
              <w:rPr>
                <w:rFonts w:ascii="Times New Roman" w:hAnsi="Times New Roman" w:cs="Times New Roman"/>
                <w:b/>
                <w:sz w:val="24"/>
                <w:szCs w:val="24"/>
              </w:rPr>
              <w:t xml:space="preserve"> influence</w:t>
            </w:r>
            <w:r w:rsidRPr="00960216">
              <w:rPr>
                <w:rFonts w:ascii="Times New Roman" w:hAnsi="Times New Roman" w:cs="Times New Roman"/>
                <w:b/>
                <w:sz w:val="24"/>
                <w:szCs w:val="24"/>
              </w:rPr>
              <w:t xml:space="preserve"> </w:t>
            </w:r>
            <w:r>
              <w:rPr>
                <w:rFonts w:ascii="Times New Roman" w:hAnsi="Times New Roman" w:cs="Times New Roman"/>
                <w:b/>
                <w:sz w:val="24"/>
                <w:szCs w:val="24"/>
              </w:rPr>
              <w:t>internal control systems</w:t>
            </w:r>
            <w:r w:rsidRPr="00960216">
              <w:rPr>
                <w:rFonts w:ascii="Times New Roman" w:hAnsi="Times New Roman" w:cs="Times New Roman"/>
                <w:b/>
                <w:sz w:val="24"/>
                <w:szCs w:val="24"/>
              </w:rPr>
              <w:t xml:space="preserve"> in public universities</w:t>
            </w:r>
            <w:r>
              <w:rPr>
                <w:rFonts w:ascii="Times New Roman" w:hAnsi="Times New Roman" w:cs="Times New Roman"/>
                <w:b/>
                <w:sz w:val="24"/>
                <w:szCs w:val="24"/>
              </w:rPr>
              <w:t xml:space="preserve"> to the following extent:</w:t>
            </w:r>
          </w:p>
        </w:tc>
        <w:tc>
          <w:tcPr>
            <w:tcW w:w="90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15</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Staff ability to use accounting software enhances accuracy in internal controls.</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16</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Competence in database management supports timely verification of financial records.</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17</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Skills in digital communication tools strengthen supervision and reporting processes.</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18</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Ability to operate internal control software reduces errors and irregularities.</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19</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ICT skills enable staff to perform audits efficiently and effectively.</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20</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Competence in financial management systems improves transparency and accountability.</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21</w:t>
            </w:r>
          </w:p>
        </w:tc>
        <w:tc>
          <w:tcPr>
            <w:tcW w:w="5580" w:type="dxa"/>
            <w:vAlign w:val="center"/>
          </w:tcPr>
          <w:p w:rsidR="002A62B2" w:rsidRPr="00F36BB0" w:rsidRDefault="002A62B2" w:rsidP="005232C1">
            <w:pPr>
              <w:rPr>
                <w:rFonts w:ascii="Times New Roman" w:hAnsi="Times New Roman" w:cs="Times New Roman"/>
                <w:sz w:val="24"/>
                <w:szCs w:val="24"/>
              </w:rPr>
            </w:pPr>
            <w:r w:rsidRPr="00F36BB0">
              <w:rPr>
                <w:rFonts w:ascii="Times New Roman" w:hAnsi="Times New Roman" w:cs="Times New Roman"/>
                <w:sz w:val="24"/>
                <w:szCs w:val="24"/>
              </w:rPr>
              <w:t>Staff proficiency in ICT tools reduces the risk of fraud in internal control processes.</w:t>
            </w:r>
          </w:p>
        </w:tc>
        <w:tc>
          <w:tcPr>
            <w:tcW w:w="90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c>
          <w:tcPr>
            <w:tcW w:w="720" w:type="dxa"/>
            <w:vAlign w:val="center"/>
          </w:tcPr>
          <w:p w:rsidR="002A62B2" w:rsidRPr="00F36BB0" w:rsidRDefault="002A62B2" w:rsidP="005232C1">
            <w:pPr>
              <w:jc w:val="center"/>
              <w:rPr>
                <w:rFonts w:ascii="Times New Roman" w:hAnsi="Times New Roman" w:cs="Times New Roman"/>
                <w:sz w:val="24"/>
                <w:szCs w:val="24"/>
              </w:rPr>
            </w:pPr>
          </w:p>
        </w:tc>
        <w:tc>
          <w:tcPr>
            <w:tcW w:w="810" w:type="dxa"/>
            <w:vAlign w:val="center"/>
          </w:tcPr>
          <w:p w:rsidR="002A62B2" w:rsidRPr="00F36BB0"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4: </w:t>
      </w:r>
      <w:r w:rsidRPr="0025023C">
        <w:rPr>
          <w:rFonts w:ascii="Times New Roman" w:hAnsi="Times New Roman" w:cs="Times New Roman"/>
          <w:sz w:val="24"/>
          <w:szCs w:val="24"/>
        </w:rPr>
        <w:t xml:space="preserve">To what extent do staff ICT competencies influence financial reporting in public universities in </w:t>
      </w:r>
      <w:r w:rsidRPr="00D307FC">
        <w:rPr>
          <w:rStyle w:val="Strong"/>
          <w:rFonts w:ascii="Times New Roman" w:hAnsi="Times New Roman" w:cs="Times New Roman"/>
          <w:b w:val="0"/>
          <w:sz w:val="24"/>
          <w:szCs w:val="24"/>
        </w:rPr>
        <w:t>Bayelsa and Rivers States</w:t>
      </w:r>
      <w:r w:rsidRPr="0025023C">
        <w:rPr>
          <w:rFonts w:ascii="Times New Roman" w:hAnsi="Times New Roman" w:cs="Times New Roman"/>
          <w:sz w:val="24"/>
          <w:szCs w:val="24"/>
        </w:rPr>
        <w:t>?</w:t>
      </w:r>
    </w:p>
    <w:p w:rsidR="002A62B2" w:rsidRDefault="002A62B2" w:rsidP="002A62B2">
      <w:pPr>
        <w:ind w:left="720" w:hanging="720"/>
        <w:jc w:val="both"/>
        <w:rPr>
          <w:rFonts w:ascii="Times New Roman" w:hAnsi="Times New Roman" w:cs="Times New Roman"/>
          <w:b/>
          <w:sz w:val="24"/>
          <w:szCs w:val="24"/>
        </w:rPr>
      </w:pPr>
    </w:p>
    <w:tbl>
      <w:tblPr>
        <w:tblStyle w:val="TableGrid"/>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900"/>
        <w:gridCol w:w="810"/>
        <w:gridCol w:w="72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580" w:type="dxa"/>
          </w:tcPr>
          <w:p w:rsidR="002A62B2" w:rsidRPr="00960216" w:rsidRDefault="002A62B2" w:rsidP="005232C1">
            <w:pPr>
              <w:pStyle w:val="NoSpacing"/>
              <w:rPr>
                <w:rFonts w:ascii="Times New Roman" w:hAnsi="Times New Roman" w:cs="Times New Roman"/>
                <w:b/>
                <w:sz w:val="24"/>
                <w:szCs w:val="24"/>
              </w:rPr>
            </w:pPr>
            <w:r w:rsidRPr="001A6D40">
              <w:rPr>
                <w:rFonts w:ascii="Times New Roman" w:hAnsi="Times New Roman" w:cs="Times New Roman"/>
                <w:b/>
                <w:sz w:val="24"/>
                <w:szCs w:val="24"/>
              </w:rPr>
              <w:t>ICT competencies</w:t>
            </w:r>
            <w:r>
              <w:rPr>
                <w:rFonts w:ascii="Times New Roman" w:hAnsi="Times New Roman" w:cs="Times New Roman"/>
                <w:b/>
                <w:sz w:val="24"/>
                <w:szCs w:val="24"/>
              </w:rPr>
              <w:t xml:space="preserve"> influence</w:t>
            </w:r>
            <w:r w:rsidRPr="00960216">
              <w:rPr>
                <w:rFonts w:ascii="Times New Roman" w:hAnsi="Times New Roman" w:cs="Times New Roman"/>
                <w:b/>
                <w:sz w:val="24"/>
                <w:szCs w:val="24"/>
              </w:rPr>
              <w:t xml:space="preserve"> </w:t>
            </w:r>
            <w:r>
              <w:rPr>
                <w:rFonts w:ascii="Times New Roman" w:hAnsi="Times New Roman" w:cs="Times New Roman"/>
                <w:b/>
                <w:sz w:val="24"/>
                <w:szCs w:val="24"/>
              </w:rPr>
              <w:t>financial reporting</w:t>
            </w:r>
            <w:r w:rsidRPr="00960216">
              <w:rPr>
                <w:rFonts w:ascii="Times New Roman" w:hAnsi="Times New Roman" w:cs="Times New Roman"/>
                <w:b/>
                <w:sz w:val="24"/>
                <w:szCs w:val="24"/>
              </w:rPr>
              <w:t xml:space="preserve"> in public universities</w:t>
            </w:r>
            <w:r>
              <w:rPr>
                <w:rFonts w:ascii="Times New Roman" w:hAnsi="Times New Roman" w:cs="Times New Roman"/>
                <w:b/>
                <w:sz w:val="24"/>
                <w:szCs w:val="24"/>
              </w:rPr>
              <w:t xml:space="preserve"> to the following extent:</w:t>
            </w:r>
          </w:p>
        </w:tc>
        <w:tc>
          <w:tcPr>
            <w:tcW w:w="90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22</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Staff ability to use accounting software ensures accuracy in financial reporting.</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23</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Competence in spreadsheet and database tools facilitates timely preparation of financial reports.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24</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Skills in financial management systems enhance compliance with reporting standards.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25</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Staff proficiency in ICT tools supports consolidation and verification of financial data.</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26</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Ability to use digital communication tools improves collaboration in financial reporting.</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27</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Competence in online reporting systems strengthens transparency and accountability.</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ICT skills reduce errors and inconsistencies in financial statements.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Pr="00BB60B9"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5: </w:t>
      </w:r>
      <w:r w:rsidRPr="0025023C">
        <w:rPr>
          <w:rFonts w:ascii="Times New Roman" w:hAnsi="Times New Roman" w:cs="Times New Roman"/>
          <w:sz w:val="24"/>
          <w:szCs w:val="24"/>
        </w:rPr>
        <w:t xml:space="preserve">To what extent does work flexibility influence internal control systems in public universities in </w:t>
      </w:r>
      <w:r w:rsidRPr="00D307FC">
        <w:rPr>
          <w:rStyle w:val="Strong"/>
          <w:rFonts w:ascii="Times New Roman" w:hAnsi="Times New Roman" w:cs="Times New Roman"/>
          <w:b w:val="0"/>
          <w:sz w:val="24"/>
          <w:szCs w:val="24"/>
        </w:rPr>
        <w:t>Bayelsa and Rivers States</w:t>
      </w:r>
      <w:r w:rsidRPr="0025023C">
        <w:rPr>
          <w:rFonts w:ascii="Times New Roman" w:hAnsi="Times New Roman" w:cs="Times New Roman"/>
          <w:sz w:val="24"/>
          <w:szCs w:val="24"/>
        </w:rPr>
        <w:t>?</w:t>
      </w:r>
    </w:p>
    <w:p w:rsidR="002A62B2" w:rsidRDefault="002A62B2" w:rsidP="002A62B2">
      <w:pPr>
        <w:ind w:left="720" w:hanging="720"/>
        <w:jc w:val="both"/>
        <w:rPr>
          <w:rFonts w:ascii="Times New Roman" w:hAnsi="Times New Roman" w:cs="Times New Roman"/>
          <w:b/>
          <w:sz w:val="24"/>
          <w:szCs w:val="24"/>
        </w:rPr>
      </w:pPr>
    </w:p>
    <w:tbl>
      <w:tblPr>
        <w:tblStyle w:val="TableGrid"/>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900"/>
        <w:gridCol w:w="810"/>
        <w:gridCol w:w="72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580" w:type="dxa"/>
          </w:tcPr>
          <w:p w:rsidR="002A62B2" w:rsidRPr="00960216" w:rsidRDefault="002A62B2" w:rsidP="005232C1">
            <w:pPr>
              <w:pStyle w:val="NoSpacing"/>
              <w:rPr>
                <w:rFonts w:ascii="Times New Roman" w:hAnsi="Times New Roman" w:cs="Times New Roman"/>
                <w:b/>
                <w:sz w:val="24"/>
                <w:szCs w:val="24"/>
              </w:rPr>
            </w:pPr>
            <w:r w:rsidRPr="00333807">
              <w:rPr>
                <w:rFonts w:ascii="Times New Roman" w:hAnsi="Times New Roman" w:cs="Times New Roman"/>
                <w:b/>
                <w:sz w:val="24"/>
                <w:szCs w:val="24"/>
              </w:rPr>
              <w:t>Work flexibility</w:t>
            </w:r>
            <w:r>
              <w:rPr>
                <w:rFonts w:ascii="Times New Roman" w:hAnsi="Times New Roman" w:cs="Times New Roman"/>
                <w:b/>
                <w:sz w:val="24"/>
                <w:szCs w:val="24"/>
              </w:rPr>
              <w:t xml:space="preserve"> influences</w:t>
            </w:r>
            <w:r w:rsidRPr="00960216">
              <w:rPr>
                <w:rFonts w:ascii="Times New Roman" w:hAnsi="Times New Roman" w:cs="Times New Roman"/>
                <w:b/>
                <w:sz w:val="24"/>
                <w:szCs w:val="24"/>
              </w:rPr>
              <w:t xml:space="preserve"> </w:t>
            </w:r>
            <w:r>
              <w:rPr>
                <w:rFonts w:ascii="Times New Roman" w:hAnsi="Times New Roman" w:cs="Times New Roman"/>
                <w:b/>
                <w:sz w:val="24"/>
                <w:szCs w:val="24"/>
              </w:rPr>
              <w:t>internal control systems</w:t>
            </w:r>
            <w:r w:rsidRPr="00960216">
              <w:rPr>
                <w:rFonts w:ascii="Times New Roman" w:hAnsi="Times New Roman" w:cs="Times New Roman"/>
                <w:b/>
                <w:sz w:val="24"/>
                <w:szCs w:val="24"/>
              </w:rPr>
              <w:t xml:space="preserve"> in public universities</w:t>
            </w:r>
            <w:r>
              <w:rPr>
                <w:rFonts w:ascii="Times New Roman" w:hAnsi="Times New Roman" w:cs="Times New Roman"/>
                <w:b/>
                <w:sz w:val="24"/>
                <w:szCs w:val="24"/>
              </w:rPr>
              <w:t xml:space="preserve"> to the following extent:</w:t>
            </w:r>
          </w:p>
        </w:tc>
        <w:tc>
          <w:tcPr>
            <w:tcW w:w="90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29</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Flexible work schedules allow staff to monitor financial transactions more effectively.</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30</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Remote work options enhance supervision of internal control processes.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31</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Work flexibility reduces delays in reporting and verification of financial activities.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32</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Flexible work arrangements improve compliance with internal control policies.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33</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Flexibility in work hours facilitates timely internal audits and reviews.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34</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Allowing staff to alternate between office and remote work enhances accuracy in internal controls.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35</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Work flexibility supports better segregation of duties and accountability.</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6: </w:t>
      </w:r>
      <w:r w:rsidRPr="0025023C">
        <w:rPr>
          <w:rFonts w:ascii="Times New Roman" w:hAnsi="Times New Roman" w:cs="Times New Roman"/>
          <w:sz w:val="24"/>
          <w:szCs w:val="24"/>
        </w:rPr>
        <w:t xml:space="preserve">To what extent does work flexibility influence financial reporting in public universities in </w:t>
      </w:r>
      <w:r w:rsidRPr="00D307FC">
        <w:rPr>
          <w:rStyle w:val="Strong"/>
          <w:rFonts w:ascii="Times New Roman" w:hAnsi="Times New Roman" w:cs="Times New Roman"/>
          <w:b w:val="0"/>
          <w:sz w:val="24"/>
          <w:szCs w:val="24"/>
        </w:rPr>
        <w:t>Bayelsa and Rivers States</w:t>
      </w:r>
      <w:r w:rsidRPr="0025023C">
        <w:rPr>
          <w:rFonts w:ascii="Times New Roman" w:hAnsi="Times New Roman" w:cs="Times New Roman"/>
          <w:sz w:val="24"/>
          <w:szCs w:val="24"/>
        </w:rPr>
        <w:t>?</w:t>
      </w:r>
    </w:p>
    <w:p w:rsidR="002A62B2" w:rsidRDefault="002A62B2" w:rsidP="002A62B2">
      <w:pPr>
        <w:ind w:left="720" w:hanging="720"/>
        <w:jc w:val="both"/>
        <w:rPr>
          <w:rFonts w:ascii="Times New Roman" w:hAnsi="Times New Roman" w:cs="Times New Roman"/>
          <w:b/>
          <w:sz w:val="24"/>
          <w:szCs w:val="24"/>
        </w:rPr>
      </w:pPr>
    </w:p>
    <w:tbl>
      <w:tblPr>
        <w:tblStyle w:val="TableGrid"/>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900"/>
        <w:gridCol w:w="810"/>
        <w:gridCol w:w="72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580" w:type="dxa"/>
          </w:tcPr>
          <w:p w:rsidR="002A62B2" w:rsidRPr="00960216" w:rsidRDefault="002A62B2" w:rsidP="005232C1">
            <w:pPr>
              <w:pStyle w:val="NoSpacing"/>
              <w:rPr>
                <w:rFonts w:ascii="Times New Roman" w:hAnsi="Times New Roman" w:cs="Times New Roman"/>
                <w:b/>
                <w:sz w:val="24"/>
                <w:szCs w:val="24"/>
              </w:rPr>
            </w:pPr>
            <w:r w:rsidRPr="00333807">
              <w:rPr>
                <w:rFonts w:ascii="Times New Roman" w:hAnsi="Times New Roman" w:cs="Times New Roman"/>
                <w:b/>
                <w:sz w:val="24"/>
                <w:szCs w:val="24"/>
              </w:rPr>
              <w:t>Work flexibility</w:t>
            </w:r>
            <w:r>
              <w:rPr>
                <w:rFonts w:ascii="Times New Roman" w:hAnsi="Times New Roman" w:cs="Times New Roman"/>
                <w:b/>
                <w:sz w:val="24"/>
                <w:szCs w:val="24"/>
              </w:rPr>
              <w:t xml:space="preserve"> influences</w:t>
            </w:r>
            <w:r w:rsidRPr="00960216">
              <w:rPr>
                <w:rFonts w:ascii="Times New Roman" w:hAnsi="Times New Roman" w:cs="Times New Roman"/>
                <w:b/>
                <w:sz w:val="24"/>
                <w:szCs w:val="24"/>
              </w:rPr>
              <w:t xml:space="preserve"> </w:t>
            </w:r>
            <w:r>
              <w:rPr>
                <w:rFonts w:ascii="Times New Roman" w:hAnsi="Times New Roman" w:cs="Times New Roman"/>
                <w:b/>
                <w:sz w:val="24"/>
                <w:szCs w:val="24"/>
              </w:rPr>
              <w:t>financial reporting</w:t>
            </w:r>
            <w:r w:rsidRPr="00960216">
              <w:rPr>
                <w:rFonts w:ascii="Times New Roman" w:hAnsi="Times New Roman" w:cs="Times New Roman"/>
                <w:b/>
                <w:sz w:val="24"/>
                <w:szCs w:val="24"/>
              </w:rPr>
              <w:t xml:space="preserve"> in public universities</w:t>
            </w:r>
            <w:r>
              <w:rPr>
                <w:rFonts w:ascii="Times New Roman" w:hAnsi="Times New Roman" w:cs="Times New Roman"/>
                <w:b/>
                <w:sz w:val="24"/>
                <w:szCs w:val="24"/>
              </w:rPr>
              <w:t xml:space="preserve"> to the following extent:</w:t>
            </w:r>
          </w:p>
        </w:tc>
        <w:tc>
          <w:tcPr>
            <w:tcW w:w="90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36</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Flexible work schedules improve timely preparation of financial reports.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37</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Remote work options enhance staff collaboration during financial reporting.</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38</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Work flexibility reduces delays in financial data verification and consolidation.</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39</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Alternating between office and remote work supports accurate documentation of financial records.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40</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Flexible work arrangements improve compliance with financial reporting policies.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41</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Work flexibility allows staff to manage reporting tasks more efficiently.</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lastRenderedPageBreak/>
              <w:t>42</w:t>
            </w:r>
          </w:p>
        </w:tc>
        <w:tc>
          <w:tcPr>
            <w:tcW w:w="5580" w:type="dxa"/>
            <w:vAlign w:val="center"/>
          </w:tcPr>
          <w:p w:rsidR="002A62B2" w:rsidRPr="009432EA" w:rsidRDefault="002A62B2" w:rsidP="005232C1">
            <w:pPr>
              <w:rPr>
                <w:rFonts w:ascii="Times New Roman" w:hAnsi="Times New Roman" w:cs="Times New Roman"/>
                <w:sz w:val="24"/>
                <w:szCs w:val="24"/>
              </w:rPr>
            </w:pPr>
            <w:r w:rsidRPr="009432EA">
              <w:rPr>
                <w:rFonts w:ascii="Times New Roman" w:hAnsi="Times New Roman" w:cs="Times New Roman"/>
                <w:sz w:val="24"/>
                <w:szCs w:val="24"/>
              </w:rPr>
              <w:t>Remote and flexible work systems enhance review and approval of financial statements.</w:t>
            </w:r>
          </w:p>
        </w:tc>
        <w:tc>
          <w:tcPr>
            <w:tcW w:w="90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c>
          <w:tcPr>
            <w:tcW w:w="720" w:type="dxa"/>
            <w:vAlign w:val="center"/>
          </w:tcPr>
          <w:p w:rsidR="002A62B2" w:rsidRPr="009432EA" w:rsidRDefault="002A62B2" w:rsidP="005232C1">
            <w:pPr>
              <w:jc w:val="center"/>
              <w:rPr>
                <w:rFonts w:ascii="Times New Roman" w:hAnsi="Times New Roman" w:cs="Times New Roman"/>
                <w:sz w:val="24"/>
                <w:szCs w:val="24"/>
              </w:rPr>
            </w:pPr>
          </w:p>
        </w:tc>
        <w:tc>
          <w:tcPr>
            <w:tcW w:w="810" w:type="dxa"/>
            <w:vAlign w:val="center"/>
          </w:tcPr>
          <w:p w:rsidR="002A62B2" w:rsidRPr="009432EA"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7: </w:t>
      </w:r>
      <w:r w:rsidRPr="0025023C">
        <w:rPr>
          <w:rFonts w:ascii="Times New Roman" w:hAnsi="Times New Roman" w:cs="Times New Roman"/>
          <w:sz w:val="24"/>
          <w:szCs w:val="24"/>
        </w:rPr>
        <w:t xml:space="preserve">To what extent does remote communication influence internal control systems in public universities in </w:t>
      </w:r>
      <w:r w:rsidRPr="00D307FC">
        <w:rPr>
          <w:rStyle w:val="Strong"/>
          <w:rFonts w:ascii="Times New Roman" w:hAnsi="Times New Roman" w:cs="Times New Roman"/>
          <w:b w:val="0"/>
          <w:sz w:val="24"/>
          <w:szCs w:val="24"/>
        </w:rPr>
        <w:t>Bayelsa and Rivers States</w:t>
      </w:r>
      <w:r w:rsidRPr="0025023C">
        <w:rPr>
          <w:rFonts w:ascii="Times New Roman" w:hAnsi="Times New Roman" w:cs="Times New Roman"/>
          <w:sz w:val="24"/>
          <w:szCs w:val="24"/>
        </w:rPr>
        <w:t>?</w:t>
      </w:r>
    </w:p>
    <w:p w:rsidR="002A62B2" w:rsidRDefault="002A62B2" w:rsidP="002A62B2">
      <w:pPr>
        <w:ind w:left="720" w:hanging="720"/>
        <w:jc w:val="both"/>
        <w:rPr>
          <w:rFonts w:ascii="Times New Roman" w:hAnsi="Times New Roman" w:cs="Times New Roman"/>
          <w:b/>
          <w:sz w:val="24"/>
          <w:szCs w:val="24"/>
        </w:rPr>
      </w:pPr>
    </w:p>
    <w:tbl>
      <w:tblPr>
        <w:tblStyle w:val="TableGrid"/>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670"/>
        <w:gridCol w:w="810"/>
        <w:gridCol w:w="720"/>
        <w:gridCol w:w="810"/>
        <w:gridCol w:w="810"/>
      </w:tblGrid>
      <w:tr w:rsidR="002A62B2" w:rsidRPr="006F405F" w:rsidTr="005232C1">
        <w:tc>
          <w:tcPr>
            <w:tcW w:w="720" w:type="dxa"/>
          </w:tcPr>
          <w:p w:rsidR="002A62B2" w:rsidRPr="006F405F" w:rsidRDefault="002A62B2" w:rsidP="005232C1">
            <w:pPr>
              <w:jc w:val="center"/>
              <w:rPr>
                <w:rFonts w:ascii="Times New Roman" w:hAnsi="Times New Roman" w:cs="Times New Roman"/>
                <w:b/>
                <w:sz w:val="24"/>
                <w:szCs w:val="24"/>
              </w:rPr>
            </w:pPr>
            <w:r w:rsidRPr="006F405F">
              <w:rPr>
                <w:rFonts w:ascii="Times New Roman" w:hAnsi="Times New Roman" w:cs="Times New Roman"/>
                <w:b/>
                <w:sz w:val="24"/>
                <w:szCs w:val="24"/>
              </w:rPr>
              <w:t>S/N</w:t>
            </w:r>
          </w:p>
        </w:tc>
        <w:tc>
          <w:tcPr>
            <w:tcW w:w="5670" w:type="dxa"/>
          </w:tcPr>
          <w:p w:rsidR="002A62B2" w:rsidRPr="00960216" w:rsidRDefault="002A62B2" w:rsidP="005232C1">
            <w:pPr>
              <w:pStyle w:val="NoSpacing"/>
              <w:rPr>
                <w:rFonts w:ascii="Times New Roman" w:hAnsi="Times New Roman" w:cs="Times New Roman"/>
                <w:b/>
                <w:sz w:val="24"/>
                <w:szCs w:val="24"/>
              </w:rPr>
            </w:pPr>
            <w:r>
              <w:rPr>
                <w:rFonts w:ascii="Times New Roman" w:hAnsi="Times New Roman" w:cs="Times New Roman"/>
                <w:b/>
                <w:sz w:val="24"/>
                <w:szCs w:val="24"/>
              </w:rPr>
              <w:t>Remote communication</w:t>
            </w:r>
            <w:r w:rsidRPr="00AD21DB">
              <w:rPr>
                <w:rFonts w:ascii="Times New Roman" w:hAnsi="Times New Roman" w:cs="Times New Roman"/>
                <w:b/>
                <w:sz w:val="24"/>
                <w:szCs w:val="24"/>
              </w:rPr>
              <w:t xml:space="preserve"> influence</w:t>
            </w:r>
            <w:r>
              <w:rPr>
                <w:rFonts w:ascii="Times New Roman" w:hAnsi="Times New Roman" w:cs="Times New Roman"/>
                <w:b/>
                <w:sz w:val="24"/>
                <w:szCs w:val="24"/>
              </w:rPr>
              <w:t>s</w:t>
            </w:r>
            <w:r w:rsidRPr="00AD21DB">
              <w:rPr>
                <w:rFonts w:ascii="Times New Roman" w:hAnsi="Times New Roman" w:cs="Times New Roman"/>
                <w:b/>
                <w:sz w:val="24"/>
                <w:szCs w:val="24"/>
              </w:rPr>
              <w:t xml:space="preserve"> </w:t>
            </w:r>
            <w:r>
              <w:rPr>
                <w:rFonts w:ascii="Times New Roman" w:hAnsi="Times New Roman" w:cs="Times New Roman"/>
                <w:b/>
                <w:sz w:val="24"/>
                <w:szCs w:val="24"/>
              </w:rPr>
              <w:t>internal control</w:t>
            </w:r>
            <w:r w:rsidRPr="00AD21DB">
              <w:rPr>
                <w:rFonts w:ascii="Times New Roman" w:hAnsi="Times New Roman" w:cs="Times New Roman"/>
                <w:b/>
                <w:sz w:val="24"/>
                <w:szCs w:val="24"/>
              </w:rPr>
              <w:t xml:space="preserve"> </w:t>
            </w:r>
            <w:r>
              <w:rPr>
                <w:rFonts w:ascii="Times New Roman" w:hAnsi="Times New Roman" w:cs="Times New Roman"/>
                <w:b/>
                <w:sz w:val="24"/>
                <w:szCs w:val="24"/>
              </w:rPr>
              <w:t xml:space="preserve">systems </w:t>
            </w:r>
            <w:r w:rsidRPr="00AD21DB">
              <w:rPr>
                <w:rFonts w:ascii="Times New Roman" w:hAnsi="Times New Roman" w:cs="Times New Roman"/>
                <w:b/>
                <w:sz w:val="24"/>
                <w:szCs w:val="24"/>
              </w:rPr>
              <w:t>in public universities</w:t>
            </w:r>
            <w:r>
              <w:rPr>
                <w:rFonts w:ascii="Times New Roman" w:hAnsi="Times New Roman" w:cs="Times New Roman"/>
                <w:b/>
                <w:sz w:val="24"/>
                <w:szCs w:val="24"/>
              </w:rPr>
              <w:t xml:space="preserve"> to the following extent:</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VHE</w:t>
            </w:r>
          </w:p>
        </w:tc>
        <w:tc>
          <w:tcPr>
            <w:tcW w:w="72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HE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LE</w:t>
            </w:r>
          </w:p>
        </w:tc>
        <w:tc>
          <w:tcPr>
            <w:tcW w:w="810" w:type="dxa"/>
          </w:tcPr>
          <w:p w:rsidR="002A62B2" w:rsidRPr="006F405F" w:rsidRDefault="002A62B2" w:rsidP="005232C1">
            <w:pPr>
              <w:jc w:val="center"/>
              <w:rPr>
                <w:rFonts w:ascii="Times New Roman" w:hAnsi="Times New Roman" w:cs="Times New Roman"/>
                <w:b/>
                <w:sz w:val="24"/>
                <w:szCs w:val="24"/>
              </w:rPr>
            </w:pPr>
            <w:r>
              <w:rPr>
                <w:rFonts w:ascii="Times New Roman" w:hAnsi="Times New Roman" w:cs="Times New Roman"/>
                <w:b/>
                <w:sz w:val="24"/>
                <w:szCs w:val="24"/>
              </w:rPr>
              <w:t>VLE</w:t>
            </w:r>
          </w:p>
        </w:tc>
      </w:tr>
      <w:tr w:rsidR="002A62B2" w:rsidRPr="006F405F" w:rsidTr="005232C1">
        <w:trPr>
          <w:trHeight w:val="260"/>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43</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Remote communication tools improve supervision of financial activities.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44</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Virtual communication enhances the verification of internal control procedures.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45</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Remote communication speeds up reporting and approval within internal control processes.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r w:rsidR="002A62B2" w:rsidRPr="006F405F" w:rsidTr="005232C1">
        <w:trPr>
          <w:trHeight w:val="287"/>
        </w:trPr>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46</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Digital communication platforms allow timely monitoring of financial transactions.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47</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Remote communication reduces delays in internal audits and compliance checks.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48</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Use of virtual communication strengthens accountability in internal control activities.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r w:rsidR="002A62B2" w:rsidRPr="006F405F" w:rsidTr="005232C1">
        <w:tc>
          <w:tcPr>
            <w:tcW w:w="720" w:type="dxa"/>
          </w:tcPr>
          <w:p w:rsidR="002A62B2" w:rsidRPr="006F405F" w:rsidRDefault="002A62B2" w:rsidP="005232C1">
            <w:pPr>
              <w:jc w:val="center"/>
              <w:rPr>
                <w:rFonts w:ascii="Times New Roman" w:hAnsi="Times New Roman" w:cs="Times New Roman"/>
                <w:sz w:val="24"/>
                <w:szCs w:val="24"/>
              </w:rPr>
            </w:pPr>
            <w:r>
              <w:rPr>
                <w:rFonts w:ascii="Times New Roman" w:hAnsi="Times New Roman" w:cs="Times New Roman"/>
                <w:sz w:val="24"/>
                <w:szCs w:val="24"/>
              </w:rPr>
              <w:t>49</w:t>
            </w:r>
          </w:p>
        </w:tc>
        <w:tc>
          <w:tcPr>
            <w:tcW w:w="5670" w:type="dxa"/>
            <w:vAlign w:val="center"/>
          </w:tcPr>
          <w:p w:rsidR="002A62B2" w:rsidRPr="000E3A10" w:rsidRDefault="002A62B2" w:rsidP="005232C1">
            <w:pPr>
              <w:rPr>
                <w:rFonts w:ascii="Times New Roman" w:hAnsi="Times New Roman" w:cs="Times New Roman"/>
                <w:sz w:val="24"/>
                <w:szCs w:val="24"/>
              </w:rPr>
            </w:pPr>
            <w:r w:rsidRPr="000E3A10">
              <w:rPr>
                <w:rFonts w:ascii="Times New Roman" w:hAnsi="Times New Roman" w:cs="Times New Roman"/>
                <w:sz w:val="24"/>
                <w:szCs w:val="24"/>
              </w:rPr>
              <w:t>Remote communication tools help detect and prevent internal control irregularities.</w:t>
            </w: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72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c>
          <w:tcPr>
            <w:tcW w:w="810" w:type="dxa"/>
            <w:vAlign w:val="center"/>
          </w:tcPr>
          <w:p w:rsidR="002A62B2" w:rsidRPr="000E3A10" w:rsidRDefault="002A62B2" w:rsidP="005232C1">
            <w:pPr>
              <w:jc w:val="center"/>
              <w:rPr>
                <w:rFonts w:ascii="Times New Roman" w:hAnsi="Times New Roman" w:cs="Times New Roman"/>
                <w:sz w:val="24"/>
                <w:szCs w:val="24"/>
              </w:rPr>
            </w:pPr>
          </w:p>
        </w:tc>
      </w:tr>
    </w:tbl>
    <w:p w:rsidR="002A62B2" w:rsidRDefault="002A62B2" w:rsidP="002A62B2">
      <w:pPr>
        <w:pStyle w:val="NoSpacing"/>
        <w:jc w:val="both"/>
        <w:rPr>
          <w:rFonts w:ascii="Times New Roman" w:hAnsi="Times New Roman" w:cs="Times New Roman"/>
          <w:sz w:val="24"/>
          <w:szCs w:val="24"/>
        </w:rPr>
      </w:pPr>
    </w:p>
    <w:p w:rsidR="002A62B2" w:rsidRDefault="002A62B2" w:rsidP="002A62B2">
      <w:pPr>
        <w:pStyle w:val="NoSpacing"/>
        <w:jc w:val="both"/>
        <w:rPr>
          <w:rFonts w:ascii="Times New Roman" w:hAnsi="Times New Roman" w:cs="Times New Roman"/>
          <w:b/>
          <w:kern w:val="0"/>
          <w:sz w:val="24"/>
          <w:szCs w:val="24"/>
        </w:rPr>
      </w:pPr>
    </w:p>
    <w:p w:rsidR="002A62B2" w:rsidRPr="0025023C" w:rsidRDefault="002A62B2" w:rsidP="002A62B2">
      <w:pPr>
        <w:pStyle w:val="NoSpacing"/>
        <w:jc w:val="both"/>
        <w:rPr>
          <w:rFonts w:ascii="Times New Roman" w:hAnsi="Times New Roman" w:cs="Times New Roman"/>
          <w:sz w:val="24"/>
          <w:szCs w:val="24"/>
        </w:rPr>
      </w:pPr>
      <w:r w:rsidRPr="00AD6A82">
        <w:rPr>
          <w:rFonts w:ascii="Times New Roman" w:hAnsi="Times New Roman" w:cs="Times New Roman"/>
          <w:b/>
          <w:kern w:val="0"/>
          <w:sz w:val="24"/>
          <w:szCs w:val="24"/>
        </w:rPr>
        <w:t>R</w:t>
      </w:r>
      <w:r>
        <w:rPr>
          <w:rFonts w:ascii="Times New Roman" w:hAnsi="Times New Roman" w:cs="Times New Roman"/>
          <w:b/>
          <w:kern w:val="0"/>
          <w:sz w:val="24"/>
          <w:szCs w:val="24"/>
        </w:rPr>
        <w:t xml:space="preserve">esearch Question 8: </w:t>
      </w:r>
      <w:r w:rsidRPr="0025023C">
        <w:rPr>
          <w:rFonts w:ascii="Times New Roman" w:hAnsi="Times New Roman" w:cs="Times New Roman"/>
          <w:sz w:val="24"/>
          <w:szCs w:val="24"/>
        </w:rPr>
        <w:t xml:space="preserve">To what extent does remote communication influence financial reporting in public universities in </w:t>
      </w:r>
      <w:r w:rsidRPr="00D307FC">
        <w:rPr>
          <w:rStyle w:val="Strong"/>
          <w:rFonts w:ascii="Times New Roman" w:hAnsi="Times New Roman" w:cs="Times New Roman"/>
          <w:b w:val="0"/>
          <w:sz w:val="24"/>
          <w:szCs w:val="24"/>
        </w:rPr>
        <w:t>Bayelsa and Rivers States</w:t>
      </w:r>
      <w:r w:rsidRPr="0025023C">
        <w:rPr>
          <w:rFonts w:ascii="Times New Roman" w:hAnsi="Times New Roman" w:cs="Times New Roman"/>
          <w:sz w:val="24"/>
          <w:szCs w:val="24"/>
        </w:rPr>
        <w:t>?</w:t>
      </w:r>
    </w:p>
    <w:p w:rsidR="002A62B2" w:rsidRDefault="002A62B2" w:rsidP="002A62B2">
      <w:pPr>
        <w:pStyle w:val="NoSpacing"/>
        <w:jc w:val="both"/>
        <w:rPr>
          <w:rFonts w:ascii="Times New Roman" w:hAnsi="Times New Roman" w:cs="Times New Roman"/>
          <w:b/>
          <w:kern w:val="0"/>
          <w:sz w:val="24"/>
          <w:szCs w:val="24"/>
        </w:rPr>
      </w:pPr>
    </w:p>
    <w:tbl>
      <w:tblPr>
        <w:tblStyle w:val="TableGrid"/>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670"/>
        <w:gridCol w:w="810"/>
        <w:gridCol w:w="720"/>
        <w:gridCol w:w="810"/>
        <w:gridCol w:w="810"/>
      </w:tblGrid>
      <w:tr w:rsidR="002A62B2" w:rsidRPr="00F15AA8" w:rsidTr="005232C1">
        <w:tc>
          <w:tcPr>
            <w:tcW w:w="720" w:type="dxa"/>
          </w:tcPr>
          <w:p w:rsidR="002A62B2" w:rsidRPr="00F15AA8" w:rsidRDefault="002A62B2" w:rsidP="005232C1">
            <w:pPr>
              <w:jc w:val="center"/>
              <w:rPr>
                <w:rFonts w:ascii="Times New Roman" w:hAnsi="Times New Roman" w:cs="Times New Roman"/>
                <w:b/>
                <w:sz w:val="23"/>
                <w:szCs w:val="23"/>
              </w:rPr>
            </w:pPr>
            <w:r w:rsidRPr="00F15AA8">
              <w:rPr>
                <w:rFonts w:ascii="Times New Roman" w:hAnsi="Times New Roman" w:cs="Times New Roman"/>
                <w:b/>
                <w:sz w:val="23"/>
                <w:szCs w:val="23"/>
              </w:rPr>
              <w:t>S/N</w:t>
            </w:r>
          </w:p>
        </w:tc>
        <w:tc>
          <w:tcPr>
            <w:tcW w:w="5670" w:type="dxa"/>
          </w:tcPr>
          <w:p w:rsidR="002A62B2" w:rsidRPr="00F15AA8" w:rsidRDefault="002A62B2" w:rsidP="005232C1">
            <w:pPr>
              <w:pStyle w:val="NoSpacing"/>
              <w:rPr>
                <w:rFonts w:ascii="Times New Roman" w:hAnsi="Times New Roman" w:cs="Times New Roman"/>
                <w:b/>
                <w:sz w:val="23"/>
                <w:szCs w:val="23"/>
              </w:rPr>
            </w:pPr>
            <w:r w:rsidRPr="00F15AA8">
              <w:rPr>
                <w:rFonts w:ascii="Times New Roman" w:hAnsi="Times New Roman" w:cs="Times New Roman"/>
                <w:b/>
                <w:sz w:val="23"/>
                <w:szCs w:val="23"/>
              </w:rPr>
              <w:t>Remote communication influences financial reporting in public universities to the following extent:</w:t>
            </w:r>
          </w:p>
        </w:tc>
        <w:tc>
          <w:tcPr>
            <w:tcW w:w="810" w:type="dxa"/>
          </w:tcPr>
          <w:p w:rsidR="002A62B2" w:rsidRPr="00F15AA8" w:rsidRDefault="002A62B2" w:rsidP="005232C1">
            <w:pPr>
              <w:rPr>
                <w:rFonts w:ascii="Times New Roman" w:hAnsi="Times New Roman" w:cs="Times New Roman"/>
                <w:b/>
                <w:sz w:val="23"/>
                <w:szCs w:val="23"/>
              </w:rPr>
            </w:pPr>
            <w:r>
              <w:rPr>
                <w:rFonts w:ascii="Times New Roman" w:hAnsi="Times New Roman" w:cs="Times New Roman"/>
                <w:b/>
                <w:sz w:val="23"/>
                <w:szCs w:val="23"/>
              </w:rPr>
              <w:t>VHE</w:t>
            </w:r>
          </w:p>
        </w:tc>
        <w:tc>
          <w:tcPr>
            <w:tcW w:w="720" w:type="dxa"/>
          </w:tcPr>
          <w:p w:rsidR="002A62B2" w:rsidRPr="00F15AA8" w:rsidRDefault="002A62B2" w:rsidP="005232C1">
            <w:pPr>
              <w:jc w:val="center"/>
              <w:rPr>
                <w:rFonts w:ascii="Times New Roman" w:hAnsi="Times New Roman" w:cs="Times New Roman"/>
                <w:b/>
                <w:sz w:val="23"/>
                <w:szCs w:val="23"/>
              </w:rPr>
            </w:pPr>
            <w:r>
              <w:rPr>
                <w:rFonts w:ascii="Times New Roman" w:hAnsi="Times New Roman" w:cs="Times New Roman"/>
                <w:b/>
                <w:sz w:val="23"/>
                <w:szCs w:val="23"/>
              </w:rPr>
              <w:t>HE</w:t>
            </w:r>
          </w:p>
        </w:tc>
        <w:tc>
          <w:tcPr>
            <w:tcW w:w="810" w:type="dxa"/>
          </w:tcPr>
          <w:p w:rsidR="002A62B2" w:rsidRPr="00F15AA8" w:rsidRDefault="002A62B2" w:rsidP="005232C1">
            <w:pPr>
              <w:jc w:val="center"/>
              <w:rPr>
                <w:rFonts w:ascii="Times New Roman" w:hAnsi="Times New Roman" w:cs="Times New Roman"/>
                <w:b/>
                <w:sz w:val="23"/>
                <w:szCs w:val="23"/>
              </w:rPr>
            </w:pPr>
            <w:r>
              <w:rPr>
                <w:rFonts w:ascii="Times New Roman" w:hAnsi="Times New Roman" w:cs="Times New Roman"/>
                <w:b/>
                <w:sz w:val="23"/>
                <w:szCs w:val="23"/>
              </w:rPr>
              <w:t>LE</w:t>
            </w:r>
          </w:p>
        </w:tc>
        <w:tc>
          <w:tcPr>
            <w:tcW w:w="810" w:type="dxa"/>
          </w:tcPr>
          <w:p w:rsidR="002A62B2" w:rsidRPr="00F15AA8" w:rsidRDefault="002A62B2" w:rsidP="005232C1">
            <w:pPr>
              <w:jc w:val="center"/>
              <w:rPr>
                <w:rFonts w:ascii="Times New Roman" w:hAnsi="Times New Roman" w:cs="Times New Roman"/>
                <w:b/>
                <w:sz w:val="23"/>
                <w:szCs w:val="23"/>
              </w:rPr>
            </w:pPr>
            <w:r>
              <w:rPr>
                <w:rFonts w:ascii="Times New Roman" w:hAnsi="Times New Roman" w:cs="Times New Roman"/>
                <w:b/>
                <w:sz w:val="23"/>
                <w:szCs w:val="23"/>
              </w:rPr>
              <w:t>VLE</w:t>
            </w:r>
          </w:p>
        </w:tc>
      </w:tr>
      <w:tr w:rsidR="002A62B2" w:rsidRPr="00F15AA8" w:rsidTr="005232C1">
        <w:trPr>
          <w:trHeight w:val="260"/>
        </w:trPr>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t>50</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Remote communication tools enhance timely preparation of financial reports.</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r w:rsidR="002A62B2" w:rsidRPr="00F15AA8" w:rsidTr="005232C1">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t>51</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Virtual communication improves collaboration among staff during financial reporting.</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r w:rsidR="002A62B2" w:rsidRPr="00F15AA8" w:rsidTr="005232C1">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t>52</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Remote communication supports accurate verification of financial data.</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r w:rsidR="002A62B2" w:rsidRPr="00F15AA8" w:rsidTr="005232C1">
        <w:trPr>
          <w:trHeight w:val="287"/>
        </w:trPr>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t>53</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Digital communication platforms reduce delays in financial documentation.</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r w:rsidR="002A62B2" w:rsidRPr="00F15AA8" w:rsidTr="005232C1">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t>54</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Remote communication facilitates faster review and approval of financial reports.</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r w:rsidR="002A62B2" w:rsidRPr="00F15AA8" w:rsidTr="005232C1">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t>55</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Virtual communication enhances accuracy and completeness of financial statements.</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r w:rsidR="002A62B2" w:rsidRPr="00F15AA8" w:rsidTr="005232C1">
        <w:tc>
          <w:tcPr>
            <w:tcW w:w="720" w:type="dxa"/>
          </w:tcPr>
          <w:p w:rsidR="002A62B2" w:rsidRPr="00F15AA8" w:rsidRDefault="002A62B2" w:rsidP="005232C1">
            <w:pPr>
              <w:jc w:val="center"/>
              <w:rPr>
                <w:rFonts w:ascii="Times New Roman" w:hAnsi="Times New Roman" w:cs="Times New Roman"/>
                <w:sz w:val="23"/>
                <w:szCs w:val="23"/>
              </w:rPr>
            </w:pPr>
            <w:r w:rsidRPr="00F15AA8">
              <w:rPr>
                <w:rFonts w:ascii="Times New Roman" w:hAnsi="Times New Roman" w:cs="Times New Roman"/>
                <w:sz w:val="23"/>
                <w:szCs w:val="23"/>
              </w:rPr>
              <w:lastRenderedPageBreak/>
              <w:t>56</w:t>
            </w:r>
          </w:p>
        </w:tc>
        <w:tc>
          <w:tcPr>
            <w:tcW w:w="5670" w:type="dxa"/>
            <w:vAlign w:val="center"/>
          </w:tcPr>
          <w:p w:rsidR="002A62B2" w:rsidRPr="00F15AA8" w:rsidRDefault="002A62B2" w:rsidP="005232C1">
            <w:pPr>
              <w:rPr>
                <w:rFonts w:ascii="Times New Roman" w:hAnsi="Times New Roman" w:cs="Times New Roman"/>
                <w:sz w:val="23"/>
                <w:szCs w:val="23"/>
              </w:rPr>
            </w:pPr>
            <w:r w:rsidRPr="00F15AA8">
              <w:rPr>
                <w:rFonts w:ascii="Times New Roman" w:hAnsi="Times New Roman" w:cs="Times New Roman"/>
                <w:sz w:val="23"/>
                <w:szCs w:val="23"/>
              </w:rPr>
              <w:t>Remote communication tools reduce errors and inconsistencies in financial reporting.</w:t>
            </w: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72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c>
          <w:tcPr>
            <w:tcW w:w="810" w:type="dxa"/>
            <w:vAlign w:val="center"/>
          </w:tcPr>
          <w:p w:rsidR="002A62B2" w:rsidRPr="00F15AA8" w:rsidRDefault="002A62B2" w:rsidP="005232C1">
            <w:pPr>
              <w:jc w:val="center"/>
              <w:rPr>
                <w:rFonts w:ascii="Times New Roman" w:hAnsi="Times New Roman" w:cs="Times New Roman"/>
                <w:sz w:val="23"/>
                <w:szCs w:val="23"/>
              </w:rPr>
            </w:pPr>
          </w:p>
        </w:tc>
      </w:tr>
    </w:tbl>
    <w:p w:rsidR="005A2957" w:rsidRDefault="005A2957"/>
    <w:sectPr w:rsidR="005A2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2B2"/>
    <w:rsid w:val="002A62B2"/>
    <w:rsid w:val="005A2957"/>
    <w:rsid w:val="008A5F75"/>
    <w:rsid w:val="009A77F0"/>
    <w:rsid w:val="00F63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4FFD6-4141-4797-B440-6CED7555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2B2"/>
    <w:pPr>
      <w:spacing w:after="0" w:line="240" w:lineRule="auto"/>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62B2"/>
    <w:pPr>
      <w:spacing w:before="100" w:beforeAutospacing="1" w:after="100" w:afterAutospacing="1"/>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2A62B2"/>
    <w:rPr>
      <w:b/>
      <w:bCs/>
    </w:rPr>
  </w:style>
  <w:style w:type="paragraph" w:styleId="NoSpacing">
    <w:name w:val="No Spacing"/>
    <w:link w:val="NoSpacingChar"/>
    <w:uiPriority w:val="1"/>
    <w:qFormat/>
    <w:rsid w:val="002A62B2"/>
    <w:pPr>
      <w:spacing w:after="0" w:line="240" w:lineRule="auto"/>
    </w:pPr>
    <w:rPr>
      <w:kern w:val="2"/>
    </w:rPr>
  </w:style>
  <w:style w:type="character" w:customStyle="1" w:styleId="NoSpacingChar">
    <w:name w:val="No Spacing Char"/>
    <w:basedOn w:val="DefaultParagraphFont"/>
    <w:link w:val="NoSpacing"/>
    <w:uiPriority w:val="1"/>
    <w:rsid w:val="002A62B2"/>
    <w:rPr>
      <w:kern w:val="2"/>
    </w:rPr>
  </w:style>
  <w:style w:type="table" w:styleId="TableGrid">
    <w:name w:val="Table Grid"/>
    <w:basedOn w:val="TableNormal"/>
    <w:uiPriority w:val="59"/>
    <w:rsid w:val="002A62B2"/>
    <w:pPr>
      <w:spacing w:after="0" w:line="240" w:lineRule="auto"/>
    </w:pPr>
    <w:rPr>
      <w:rFonts w:eastAsiaTheme="minorEastAsia"/>
      <w:lang w:eastAsia="zh-T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center</dc:creator>
  <cp:keywords/>
  <dc:description/>
  <cp:lastModifiedBy>laptop center</cp:lastModifiedBy>
  <cp:revision>3</cp:revision>
  <dcterms:created xsi:type="dcterms:W3CDTF">2025-09-17T04:08:00Z</dcterms:created>
  <dcterms:modified xsi:type="dcterms:W3CDTF">2025-09-17T04:08:00Z</dcterms:modified>
</cp:coreProperties>
</file>